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http://schemas.openxmlformats.org/wordprocessingml/2006/main"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15="http://schemas.microsoft.com/office/word/2012/wordml" xmlns:w16cid="http://schemas.microsoft.com/office/word/2016/wordml/cid"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16se w16cid">
  <!-- Generated by Aspose.Words for Java 23.3.0 -->
  <w:body>
    <w:p w14:paraId="08054838" w14:textId="23DCDA4F" w:rsidR="000716F0">
      <w:pPr>
        <w:spacing w:line="360" w:lineRule="auto"/>
        <w:ind w:firstLine="2520" w:firstLineChars="900"/>
        <w:rPr>
          <w:b/>
          <w:bCs/>
          <w:sz w:val="28"/>
          <w:szCs w:val="28"/>
        </w:rPr>
      </w:pPr>
      <w:r>
        <w:rPr>
          <w:rFonts w:hint="eastAsia"/>
          <w:b/>
          <w:bCs/>
          <w:sz w:val="28"/>
          <w:szCs w:val="28"/>
        </w:rPr>
        <w:drawing>
          <wp:anchor allowOverlap="1" behindDoc="0" layoutInCell="1" locked="0" relativeHeight="251658240" simplePos="0">
            <wp:simplePos x="0" y="0"/>
            <wp:positionH relativeFrom="page">
              <wp:posOffset>11684000</wp:posOffset>
            </wp:positionH>
            <wp:positionV relativeFrom="topMargin">
              <wp:posOffset>10528300</wp:posOffset>
            </wp:positionV>
            <wp:extent cx="330200" cy="368300"/>
            <wp:wrapNone/>
            <wp:docPr id="10001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
                    <pic:cNvPicPr>
                      <a:picLocks noChangeAspect="1"/>
                    </pic:cNvPicPr>
                  </pic:nvPicPr>
                  <pic:blipFill>
                    <a:blip r:embed="rId5"/>
                    <a:stretch>
                      <a:fillRect/>
                    </a:stretch>
                  </pic:blipFill>
                  <pic:spPr>
                    <a:xfrm>
                      <a:off x="0" y="0"/>
                      <a:ext cx="330200" cy="368300"/>
                    </a:xfrm>
                    <a:prstGeom prst="rect">
                      <a:avLst/>
                    </a:prstGeom>
                  </pic:spPr>
                </pic:pic>
              </a:graphicData>
            </a:graphic>
          </wp:anchor>
        </w:drawing>
      </w:r>
      <w:r>
        <w:rPr>
          <w:rFonts w:hint="eastAsia"/>
          <w:b/>
          <w:bCs/>
          <w:sz w:val="28"/>
          <w:szCs w:val="28"/>
        </w:rPr>
        <w:t>《牛顿</w:t>
      </w:r>
      <w:r w:rsidR="007C592F">
        <w:rPr>
          <w:rFonts w:hint="eastAsia"/>
          <w:b/>
          <w:bCs/>
          <w:sz w:val="28"/>
          <w:szCs w:val="28"/>
        </w:rPr>
        <w:t>运动</w:t>
      </w:r>
      <w:r>
        <w:rPr>
          <w:rFonts w:hint="eastAsia"/>
          <w:b/>
          <w:bCs/>
          <w:sz w:val="28"/>
          <w:szCs w:val="28"/>
        </w:rPr>
        <w:t>定律</w:t>
      </w:r>
      <w:r w:rsidR="007C592F">
        <w:rPr>
          <w:rFonts w:hint="eastAsia"/>
          <w:b/>
          <w:bCs/>
          <w:sz w:val="28"/>
          <w:szCs w:val="28"/>
        </w:rPr>
        <w:t>的应用</w:t>
      </w:r>
      <w:r>
        <w:rPr>
          <w:rFonts w:hint="eastAsia"/>
          <w:b/>
          <w:bCs/>
          <w:sz w:val="28"/>
          <w:szCs w:val="28"/>
        </w:rPr>
        <w:t>》教学设计</w:t>
      </w:r>
    </w:p>
    <w:p w14:paraId="4DB05061" w14:textId="77777777" w:rsidR="000716F0">
      <w:pPr>
        <w:spacing w:line="360" w:lineRule="auto"/>
        <w:ind w:firstLine="720" w:firstLineChars="300"/>
        <w:rPr>
          <w:b/>
          <w:bCs/>
          <w:sz w:val="24"/>
        </w:rPr>
      </w:pPr>
    </w:p>
    <w:p w14:paraId="00087062" w14:textId="3788B00F" w:rsidR="000716F0" w:rsidRPr="00D9490B">
      <w:pPr>
        <w:spacing w:line="360" w:lineRule="auto"/>
        <w:ind w:firstLine="720" w:firstLineChars="300"/>
        <w:rPr>
          <w:sz w:val="24"/>
        </w:rPr>
      </w:pPr>
      <w:r>
        <w:rPr>
          <w:rFonts w:hint="eastAsia"/>
          <w:sz w:val="24"/>
        </w:rPr>
        <w:t xml:space="preserve">                    </w:t>
      </w:r>
    </w:p>
    <w:p w14:paraId="5ECC1C97" w14:textId="5DCC6066" w:rsidR="000716F0">
      <w:pPr>
        <w:widowControl/>
        <w:spacing w:line="360" w:lineRule="auto"/>
        <w:jc w:val="left"/>
        <w:rPr>
          <w:rFonts w:ascii="宋体" w:cs="宋体" w:hAnsi="宋体"/>
          <w:b/>
          <w:bCs/>
          <w:color w:val="000000"/>
          <w:kern w:val="0"/>
          <w:sz w:val="24"/>
        </w:rPr>
      </w:pPr>
      <w:r>
        <w:rPr>
          <w:rFonts w:ascii="宋体" w:cs="宋体" w:hAnsi="宋体" w:hint="eastAsia"/>
          <w:b/>
          <w:bCs/>
          <w:color w:val="000000"/>
          <w:kern w:val="0"/>
          <w:sz w:val="24"/>
        </w:rPr>
        <w:t>一、教材分析：</w:t>
      </w:r>
    </w:p>
    <w:p w14:paraId="5771C783" w14:textId="166DB992" w:rsidR="000716F0">
      <w:pPr>
        <w:spacing w:line="360" w:lineRule="auto"/>
        <w:ind w:firstLine="480" w:firstLineChars="200" w:left="108"/>
        <w:rPr>
          <w:sz w:val="24"/>
        </w:rPr>
      </w:pPr>
      <w:r>
        <w:rPr>
          <w:rFonts w:hint="eastAsia"/>
          <w:sz w:val="24"/>
        </w:rPr>
        <w:t>本节选自</w:t>
      </w:r>
      <w:r>
        <w:rPr>
          <w:rFonts w:hint="eastAsia"/>
          <w:sz w:val="24"/>
        </w:rPr>
        <w:t>鲁科版</w:t>
      </w:r>
      <w:r w:rsidR="0087397A">
        <w:rPr>
          <w:rFonts w:hint="eastAsia"/>
          <w:sz w:val="24"/>
        </w:rPr>
        <w:t>教材</w:t>
      </w:r>
      <w:r w:rsidR="0087397A">
        <w:rPr>
          <w:rFonts w:hint="eastAsia"/>
          <w:sz w:val="24"/>
        </w:rPr>
        <w:t>的牛顿运动定律</w:t>
      </w:r>
      <w:r>
        <w:rPr>
          <w:rFonts w:hint="eastAsia"/>
          <w:sz w:val="24"/>
        </w:rPr>
        <w:t>章节，上接</w:t>
      </w:r>
      <w:r w:rsidR="0087397A">
        <w:rPr>
          <w:rFonts w:hint="eastAsia"/>
          <w:sz w:val="24"/>
        </w:rPr>
        <w:t>相互作用</w:t>
      </w:r>
      <w:r>
        <w:rPr>
          <w:rFonts w:hint="eastAsia"/>
          <w:sz w:val="24"/>
        </w:rPr>
        <w:t>，下启</w:t>
      </w:r>
      <w:r w:rsidR="0087397A">
        <w:rPr>
          <w:rFonts w:hint="eastAsia"/>
          <w:sz w:val="24"/>
        </w:rPr>
        <w:t>曲线运动、万有引力与航天。牛顿运动定律是经典物理学最基本、最重要的规律</w:t>
      </w:r>
      <w:r>
        <w:rPr>
          <w:rFonts w:hint="eastAsia"/>
          <w:sz w:val="24"/>
        </w:rPr>
        <w:t>，在整个力学</w:t>
      </w:r>
      <w:r>
        <w:rPr>
          <w:rFonts w:hint="eastAsia"/>
          <w:sz w:val="24"/>
        </w:rPr>
        <w:t>版块</w:t>
      </w:r>
      <w:r>
        <w:rPr>
          <w:rFonts w:hint="eastAsia"/>
          <w:sz w:val="24"/>
        </w:rPr>
        <w:t>中具有重要地位。</w:t>
      </w:r>
      <w:r w:rsidR="0087397A">
        <w:rPr>
          <w:rFonts w:hint="eastAsia"/>
          <w:sz w:val="24"/>
        </w:rPr>
        <w:t>由于这一内容与生活联系较为密切，故本堂课</w:t>
      </w:r>
      <w:r w:rsidR="0087397A">
        <w:rPr>
          <w:rFonts w:hint="eastAsia"/>
          <w:sz w:val="24"/>
        </w:rPr>
        <w:t>基于解决</w:t>
      </w:r>
      <w:r w:rsidR="0087397A">
        <w:rPr>
          <w:rFonts w:hint="eastAsia"/>
          <w:sz w:val="24"/>
        </w:rPr>
        <w:t>实际问题来讲解牛顿运动定律的应用，从而让学生形成用物理思维解决实际问题的能力。</w:t>
      </w:r>
    </w:p>
    <w:p w14:paraId="42FFE154" w14:textId="7ACF0E95" w:rsidR="000716F0">
      <w:pPr>
        <w:pStyle w:val="0"/>
        <w:spacing w:line="360" w:lineRule="auto"/>
        <w:rPr>
          <w:rFonts w:ascii="宋体" w:cs="宋体" w:hAnsi="宋体"/>
          <w:b/>
          <w:bCs/>
          <w:sz w:val="24"/>
          <w:szCs w:val="24"/>
        </w:rPr>
      </w:pPr>
      <w:r>
        <w:rPr>
          <w:rFonts w:ascii="宋体" w:cs="宋体" w:hAnsi="宋体" w:hint="eastAsia"/>
          <w:b/>
          <w:bCs/>
          <w:sz w:val="24"/>
          <w:szCs w:val="24"/>
        </w:rPr>
        <w:t>二、核心素养</w:t>
      </w:r>
    </w:p>
    <w:p w14:paraId="6D742D34" w14:textId="350F98C5" w:rsidR="000716F0">
      <w:pPr>
        <w:pStyle w:val="0"/>
        <w:spacing w:line="360" w:lineRule="auto"/>
        <w:rPr>
          <w:rFonts w:ascii="宋体" w:hAnsi="宋体"/>
          <w:sz w:val="24"/>
          <w:szCs w:val="24"/>
        </w:rPr>
      </w:pPr>
      <w:r>
        <w:rPr>
          <w:rFonts w:ascii="宋体" w:hAnsi="宋体" w:hint="eastAsia"/>
          <w:b/>
          <w:bCs/>
          <w:sz w:val="24"/>
          <w:szCs w:val="24"/>
        </w:rPr>
        <w:t>【物理观念】</w:t>
      </w:r>
      <w:r w:rsidR="00132296">
        <w:rPr>
          <w:rFonts w:ascii="宋体" w:hAnsi="宋体" w:hint="eastAsia"/>
          <w:sz w:val="24"/>
          <w:szCs w:val="24"/>
        </w:rPr>
        <w:t>知道牛顿第一运动定律、牛顿第二运动定律、牛顿第三运动定律的内容</w:t>
      </w:r>
      <w:r w:rsidR="00FC421C">
        <w:rPr>
          <w:rFonts w:ascii="宋体" w:hAnsi="宋体" w:hint="eastAsia"/>
          <w:sz w:val="24"/>
          <w:szCs w:val="24"/>
        </w:rPr>
        <w:t>。</w:t>
      </w:r>
    </w:p>
    <w:p w14:paraId="1CF70DFE" w14:textId="4C764284" w:rsidR="000716F0">
      <w:pPr>
        <w:spacing w:line="360" w:lineRule="auto"/>
        <w:rPr>
          <w:rFonts w:ascii="宋体" w:hAnsi="宋体"/>
          <w:sz w:val="24"/>
        </w:rPr>
      </w:pPr>
      <w:r>
        <w:rPr>
          <w:rFonts w:ascii="宋体" w:hAnsi="宋体" w:hint="eastAsia"/>
          <w:b/>
          <w:bCs/>
          <w:sz w:val="24"/>
        </w:rPr>
        <w:t>【科学思维】</w:t>
      </w:r>
      <w:r>
        <w:rPr>
          <w:rFonts w:ascii="宋体" w:hAnsi="宋体" w:hint="eastAsia"/>
          <w:sz w:val="24"/>
        </w:rPr>
        <w:t xml:space="preserve"> </w:t>
      </w:r>
      <w:r>
        <w:rPr>
          <w:rFonts w:hint="eastAsia"/>
          <w:sz w:val="24"/>
        </w:rPr>
        <w:t>根据</w:t>
      </w:r>
      <w:r w:rsidR="00132296">
        <w:rPr>
          <w:rFonts w:hint="eastAsia"/>
          <w:sz w:val="24"/>
        </w:rPr>
        <w:t>例题</w:t>
      </w:r>
      <w:r>
        <w:rPr>
          <w:rFonts w:hint="eastAsia"/>
          <w:sz w:val="24"/>
        </w:rPr>
        <w:t>归纳总结出</w:t>
      </w:r>
      <w:r w:rsidR="00132296">
        <w:rPr>
          <w:rFonts w:hint="eastAsia"/>
          <w:sz w:val="24"/>
        </w:rPr>
        <w:t>应用牛顿运动定律解决实际问题的思路</w:t>
      </w:r>
      <w:r>
        <w:rPr>
          <w:rFonts w:hint="eastAsia"/>
          <w:sz w:val="24"/>
        </w:rPr>
        <w:t>，</w:t>
      </w:r>
      <w:r w:rsidR="00132296">
        <w:rPr>
          <w:rFonts w:hint="eastAsia"/>
          <w:sz w:val="24"/>
        </w:rPr>
        <w:t>能通过牛顿第二运动定律这一桥梁，对物体进行受力分析和运动分析，同时</w:t>
      </w:r>
      <w:r>
        <w:rPr>
          <w:rFonts w:hint="eastAsia"/>
          <w:sz w:val="24"/>
        </w:rPr>
        <w:t>形成用牛顿第三</w:t>
      </w:r>
      <w:r w:rsidR="00FC421C">
        <w:rPr>
          <w:rFonts w:hint="eastAsia"/>
          <w:sz w:val="24"/>
        </w:rPr>
        <w:t>运动</w:t>
      </w:r>
      <w:r>
        <w:rPr>
          <w:rFonts w:hint="eastAsia"/>
          <w:sz w:val="24"/>
        </w:rPr>
        <w:t>定律解</w:t>
      </w:r>
      <w:r w:rsidR="00132296">
        <w:rPr>
          <w:rFonts w:hint="eastAsia"/>
          <w:sz w:val="24"/>
        </w:rPr>
        <w:t>决实际问</w:t>
      </w:r>
      <w:r w:rsidR="00FC421C">
        <w:rPr>
          <w:rFonts w:hint="eastAsia"/>
          <w:sz w:val="24"/>
        </w:rPr>
        <w:t>题</w:t>
      </w:r>
      <w:r>
        <w:rPr>
          <w:rFonts w:hint="eastAsia"/>
          <w:sz w:val="24"/>
        </w:rPr>
        <w:t>的相互作用观念，</w:t>
      </w:r>
      <w:r w:rsidR="00132296">
        <w:rPr>
          <w:rFonts w:hint="eastAsia"/>
          <w:sz w:val="24"/>
        </w:rPr>
        <w:t>提升</w:t>
      </w:r>
      <w:r>
        <w:rPr>
          <w:rFonts w:hint="eastAsia"/>
          <w:sz w:val="24"/>
        </w:rPr>
        <w:t>物理科学思维能力。</w:t>
      </w:r>
    </w:p>
    <w:p w14:paraId="4CE0848B" w14:textId="067FD6D1" w:rsidR="000716F0">
      <w:pPr>
        <w:spacing w:line="360" w:lineRule="auto"/>
        <w:rPr>
          <w:sz w:val="24"/>
        </w:rPr>
      </w:pPr>
      <w:r>
        <w:rPr>
          <w:rFonts w:ascii="宋体" w:hAnsi="宋体" w:hint="eastAsia"/>
          <w:b/>
          <w:bCs/>
          <w:sz w:val="24"/>
        </w:rPr>
        <w:t>【科学探究】</w:t>
      </w:r>
      <w:r>
        <w:rPr>
          <w:rFonts w:hint="eastAsia"/>
          <w:sz w:val="24"/>
        </w:rPr>
        <w:t>通过观察</w:t>
      </w:r>
      <w:r w:rsidR="00132296">
        <w:rPr>
          <w:rFonts w:hint="eastAsia"/>
          <w:sz w:val="24"/>
        </w:rPr>
        <w:t>和体会生活中的物理实例，知道牛顿运动定律在其中的广泛应用。</w:t>
      </w:r>
    </w:p>
    <w:p w14:paraId="5C4995F8" w14:textId="4E6F21EF" w:rsidR="000716F0">
      <w:pPr>
        <w:adjustRightInd w:val="0"/>
        <w:snapToGrid w:val="0"/>
        <w:spacing w:line="360" w:lineRule="auto"/>
        <w:rPr>
          <w:rFonts w:ascii="宋体" w:hAnsi="宋体"/>
          <w:sz w:val="24"/>
        </w:rPr>
      </w:pPr>
      <w:r>
        <w:rPr>
          <w:rFonts w:ascii="宋体" w:hAnsi="宋体" w:hint="eastAsia"/>
          <w:b/>
          <w:bCs/>
          <w:sz w:val="24"/>
        </w:rPr>
        <w:t>【科学态度与责任】</w:t>
      </w:r>
      <w:r w:rsidR="00132296">
        <w:rPr>
          <w:rFonts w:hint="eastAsia"/>
          <w:sz w:val="24"/>
        </w:rPr>
        <w:t>在物理课堂解决生活中的实际问题</w:t>
      </w:r>
      <w:r>
        <w:rPr>
          <w:rFonts w:hint="eastAsia"/>
          <w:sz w:val="24"/>
        </w:rPr>
        <w:t>，形成仔细观察、认真思考、积极参与的学习精神。通过牛顿</w:t>
      </w:r>
      <w:r w:rsidR="00132296">
        <w:rPr>
          <w:rFonts w:hint="eastAsia"/>
          <w:sz w:val="24"/>
        </w:rPr>
        <w:t>运动</w:t>
      </w:r>
      <w:r>
        <w:rPr>
          <w:rFonts w:hint="eastAsia"/>
          <w:sz w:val="24"/>
        </w:rPr>
        <w:t>定律的学习，知道</w:t>
      </w:r>
      <w:r w:rsidR="00132296">
        <w:rPr>
          <w:rFonts w:hint="eastAsia"/>
          <w:sz w:val="24"/>
        </w:rPr>
        <w:t>物理与生活的紧密联系，进而努力求学，为社会的科技发展贡献一己之力。</w:t>
      </w:r>
    </w:p>
    <w:p w14:paraId="0E0B4442" w14:textId="1EE89294" w:rsidR="000716F0">
      <w:pPr>
        <w:tabs>
          <w:tab w:pos="3000" w:val="left"/>
        </w:tabs>
        <w:spacing w:line="360" w:lineRule="auto"/>
        <w:rPr>
          <w:rFonts w:ascii="宋体" w:hAnsi="宋体"/>
          <w:sz w:val="24"/>
        </w:rPr>
      </w:pPr>
      <w:r>
        <w:rPr>
          <w:rFonts w:ascii="宋体" w:hAnsi="宋体" w:hint="eastAsia"/>
          <w:b/>
          <w:sz w:val="24"/>
        </w:rPr>
        <w:t>三、学</w:t>
      </w:r>
      <w:r>
        <w:rPr>
          <w:rFonts w:ascii="宋体" w:hAnsi="宋体" w:hint="eastAsia"/>
          <w:b/>
          <w:sz w:val="24"/>
        </w:rPr>
        <w:t>情分析与教学</w:t>
      </w:r>
      <w:r>
        <w:rPr>
          <w:rFonts w:ascii="宋体" w:hAnsi="宋体" w:hint="eastAsia"/>
          <w:b/>
          <w:sz w:val="24"/>
        </w:rPr>
        <w:t>重难点</w:t>
      </w:r>
    </w:p>
    <w:p w14:paraId="59DB9025" w14:textId="6E4556D8" w:rsidR="00914A4B">
      <w:pPr>
        <w:tabs>
          <w:tab w:pos="3000" w:val="left"/>
        </w:tabs>
        <w:spacing w:line="360" w:lineRule="auto"/>
        <w:rPr>
          <w:rFonts w:ascii="宋体" w:hAnsi="宋体"/>
          <w:b/>
          <w:sz w:val="24"/>
        </w:rPr>
      </w:pPr>
      <w:r>
        <w:rPr>
          <w:rFonts w:ascii="宋体" w:hAnsi="宋体" w:hint="eastAsia"/>
          <w:b/>
          <w:sz w:val="24"/>
        </w:rPr>
        <w:t>学情分析</w:t>
      </w:r>
    </w:p>
    <w:p w14:paraId="213475E5" w14:textId="061D75ED" w:rsidP="00914A4B" w:rsidR="00914A4B" w:rsidRPr="00914A4B">
      <w:pPr>
        <w:tabs>
          <w:tab w:pos="3000" w:val="left"/>
        </w:tabs>
        <w:spacing w:line="360" w:lineRule="auto"/>
        <w:ind w:firstLine="480" w:firstLineChars="200"/>
        <w:rPr>
          <w:rFonts w:ascii="宋体" w:hAnsi="宋体"/>
          <w:bCs/>
          <w:sz w:val="24"/>
        </w:rPr>
      </w:pPr>
      <w:r w:rsidRPr="00914A4B">
        <w:rPr>
          <w:rFonts w:ascii="宋体" w:hAnsi="宋体" w:hint="eastAsia"/>
          <w:bCs/>
          <w:sz w:val="24"/>
        </w:rPr>
        <w:t>学生此前已系统学习完牛顿运动定律的内容，但目前可能遗忘了部分</w:t>
      </w:r>
      <w:r>
        <w:rPr>
          <w:rFonts w:ascii="宋体" w:hAnsi="宋体" w:hint="eastAsia"/>
          <w:bCs/>
          <w:sz w:val="24"/>
        </w:rPr>
        <w:t>解决问题的方法和思路。鉴于这是高</w:t>
      </w:r>
      <w:r>
        <w:rPr>
          <w:rFonts w:ascii="宋体" w:hAnsi="宋体" w:hint="eastAsia"/>
          <w:bCs/>
          <w:sz w:val="24"/>
        </w:rPr>
        <w:t>三一</w:t>
      </w:r>
      <w:r>
        <w:rPr>
          <w:rFonts w:ascii="宋体" w:hAnsi="宋体" w:hint="eastAsia"/>
          <w:bCs/>
          <w:sz w:val="24"/>
        </w:rPr>
        <w:t>轮复习课，以及考虑到授课班级学生的基础位于中上水平，故本堂</w:t>
      </w:r>
      <w:r>
        <w:rPr>
          <w:rFonts w:ascii="宋体" w:hAnsi="宋体" w:hint="eastAsia"/>
          <w:bCs/>
          <w:sz w:val="24"/>
        </w:rPr>
        <w:t>课采用</w:t>
      </w:r>
      <w:r>
        <w:rPr>
          <w:rFonts w:ascii="宋体" w:hAnsi="宋体" w:hint="eastAsia"/>
          <w:bCs/>
          <w:sz w:val="24"/>
        </w:rPr>
        <w:t>问题引导、教师示范、学生展示、集体作答的方式进行教学，重点体现方法，让学生形成自己的物理思维，提升解决问题的能力。</w:t>
      </w:r>
    </w:p>
    <w:p w14:paraId="18A0A1F2" w14:textId="08B0C133" w:rsidR="00914A4B">
      <w:pPr>
        <w:tabs>
          <w:tab w:pos="3000" w:val="left"/>
        </w:tabs>
        <w:spacing w:line="360" w:lineRule="auto"/>
        <w:rPr>
          <w:rFonts w:ascii="宋体" w:hAnsi="宋体"/>
          <w:b/>
          <w:sz w:val="24"/>
        </w:rPr>
      </w:pPr>
      <w:r>
        <w:rPr>
          <w:rFonts w:ascii="宋体" w:hAnsi="宋体" w:hint="eastAsia"/>
          <w:b/>
          <w:sz w:val="24"/>
        </w:rPr>
        <w:t>教学重点</w:t>
      </w:r>
    </w:p>
    <w:p w14:paraId="61464070" w14:textId="6E644B10" w:rsidR="000716F0">
      <w:pPr>
        <w:tabs>
          <w:tab w:pos="3000" w:val="left"/>
        </w:tabs>
        <w:spacing w:line="360" w:lineRule="auto"/>
        <w:rPr>
          <w:rFonts w:ascii="宋体" w:hAnsi="宋体"/>
          <w:sz w:val="24"/>
        </w:rPr>
      </w:pPr>
      <w:r>
        <w:rPr>
          <w:rFonts w:ascii="宋体" w:hAnsi="宋体" w:hint="eastAsia"/>
          <w:sz w:val="24"/>
        </w:rPr>
        <w:t>对物体进行受力分析和运动分析，能运用牛顿运动定律解决实际问题。</w:t>
      </w:r>
    </w:p>
    <w:p w14:paraId="5F22E5D2" w14:textId="77777777" w:rsidR="000716F0">
      <w:pPr>
        <w:spacing w:line="360" w:lineRule="auto"/>
        <w:rPr>
          <w:rFonts w:ascii="宋体" w:hAnsi="宋体"/>
          <w:b/>
          <w:sz w:val="24"/>
        </w:rPr>
      </w:pPr>
      <w:r>
        <w:rPr>
          <w:rFonts w:ascii="宋体" w:hAnsi="宋体" w:hint="eastAsia"/>
          <w:b/>
          <w:sz w:val="24"/>
        </w:rPr>
        <w:t xml:space="preserve">教学难点 </w:t>
      </w:r>
    </w:p>
    <w:p w14:paraId="58D7A106" w14:textId="0B51CC6B" w:rsidR="000716F0">
      <w:pPr>
        <w:pStyle w:val="0"/>
        <w:spacing w:line="360" w:lineRule="auto"/>
        <w:rPr>
          <w:rFonts w:ascii="宋体" w:hAnsi="宋体"/>
          <w:sz w:val="24"/>
          <w:szCs w:val="24"/>
        </w:rPr>
      </w:pPr>
      <w:r>
        <w:rPr>
          <w:rFonts w:ascii="宋体" w:hAnsi="宋体" w:hint="eastAsia"/>
          <w:sz w:val="24"/>
          <w:szCs w:val="24"/>
        </w:rPr>
        <w:t>掌握牛顿第二运动定律的桥梁作用，能用其解决实际问题。</w:t>
      </w:r>
    </w:p>
    <w:p w14:paraId="3CF3A5A1" w14:textId="57ED62C3" w:rsidR="000716F0">
      <w:pPr>
        <w:tabs>
          <w:tab w:pos="3000" w:val="left"/>
        </w:tabs>
        <w:spacing w:line="360" w:lineRule="auto"/>
        <w:rPr>
          <w:rFonts w:ascii="宋体" w:hAnsi="宋体"/>
          <w:sz w:val="24"/>
        </w:rPr>
      </w:pPr>
      <w:r>
        <w:rPr>
          <w:rFonts w:ascii="宋体" w:hAnsi="宋体" w:hint="eastAsia"/>
          <w:b/>
          <w:bCs/>
          <w:sz w:val="24"/>
        </w:rPr>
        <w:t>四、</w:t>
      </w:r>
      <w:r>
        <w:rPr>
          <w:rFonts w:ascii="宋体" w:hAnsi="宋体"/>
          <w:b/>
          <w:bCs/>
          <w:sz w:val="24"/>
        </w:rPr>
        <w:t>教学过程</w:t>
      </w:r>
    </w:p>
    <w:tbl>
      <w:tblPr>
        <w:tblW w:type="dxa" w:w="8386"/>
        <w:jc w:val="center"/>
        <w:tblBorders>
          <w:top w:color="auto" w:space="0" w:sz="8" w:val="single"/>
          <w:left w:color="auto" w:space="0" w:sz="8" w:val="single"/>
          <w:bottom w:color="auto" w:space="0" w:sz="8" w:val="single"/>
          <w:right w:color="auto" w:space="0" w:sz="8" w:val="single"/>
          <w:insideH w:color="auto" w:space="0" w:sz="8" w:val="single"/>
          <w:insideV w:color="auto" w:space="0" w:sz="8" w:val="single"/>
        </w:tblBorders>
        <w:tblCellMar>
          <w:left w:type="dxa" w:w="0"/>
          <w:right w:type="dxa" w:w="0"/>
        </w:tblCellMar>
        <w:tblLook w:val="04A0"/>
      </w:tblPr>
      <w:tblGrid>
        <w:gridCol w:w="2025"/>
        <w:gridCol w:w="3379"/>
        <w:gridCol w:w="2982"/>
      </w:tblGrid>
      <w:tr w14:paraId="69334467" w14:textId="77777777" w:rsidTr="00692E15">
        <w:tblPrEx>
          <w:tblW w:type="dxa" w:w="8386"/>
          <w:jc w:val="center"/>
          <w:tblBorders>
            <w:top w:color="auto" w:space="0" w:sz="8" w:val="single"/>
            <w:left w:color="auto" w:space="0" w:sz="8" w:val="single"/>
            <w:bottom w:color="auto" w:space="0" w:sz="8" w:val="single"/>
            <w:right w:color="auto" w:space="0" w:sz="8" w:val="single"/>
            <w:insideH w:color="auto" w:space="0" w:sz="8" w:val="single"/>
            <w:insideV w:color="auto" w:space="0" w:sz="8" w:val="single"/>
          </w:tblBorders>
          <w:tblCellMar>
            <w:left w:type="dxa" w:w="0"/>
            <w:right w:type="dxa" w:w="0"/>
          </w:tblCellMar>
          <w:tblLook w:val="04A0"/>
        </w:tblPrEx>
        <w:trPr>
          <w:trHeight w:val="615"/>
          <w:jc w:val="center"/>
        </w:trPr>
        <w:tc>
          <w:tcPr>
            <w:tcW w:type="dxa" w:w="2025"/>
            <w:tcMar>
              <w:top w:type="dxa" w:w="57"/>
              <w:left w:type="dxa" w:w="57"/>
              <w:bottom w:type="dxa" w:w="57"/>
              <w:right w:type="dxa" w:w="57"/>
            </w:tcMar>
            <w:vAlign w:val="center"/>
          </w:tcPr>
          <w:p w14:paraId="6A25DF90" w14:textId="77777777" w:rsidR="000716F0">
            <w:pPr>
              <w:spacing w:line="360" w:lineRule="auto"/>
              <w:ind w:firstLine="480" w:firstLineChars="200"/>
              <w:rPr>
                <w:rFonts w:ascii="宋体" w:eastAsia="宋体" w:hAnsi="宋体"/>
                <w:sz w:val="24"/>
              </w:rPr>
            </w:pPr>
            <w:r>
              <w:rPr>
                <w:rFonts w:ascii="宋体" w:hAnsi="宋体" w:hint="eastAsia"/>
                <w:b/>
                <w:bCs/>
                <w:sz w:val="24"/>
              </w:rPr>
              <w:t>课堂环节</w:t>
            </w:r>
          </w:p>
        </w:tc>
        <w:tc>
          <w:tcPr>
            <w:tcW w:type="dxa" w:w="3379"/>
            <w:tcMar>
              <w:top w:type="dxa" w:w="57"/>
              <w:left w:type="dxa" w:w="57"/>
              <w:bottom w:type="dxa" w:w="57"/>
              <w:right w:type="dxa" w:w="57"/>
            </w:tcMar>
            <w:vAlign w:val="center"/>
          </w:tcPr>
          <w:p w14:paraId="49FE7B7E" w14:textId="77777777" w:rsidR="000716F0">
            <w:pPr>
              <w:spacing w:line="360" w:lineRule="auto"/>
              <w:rPr>
                <w:rFonts w:ascii="宋体" w:hAnsi="宋体"/>
                <w:sz w:val="24"/>
              </w:rPr>
            </w:pPr>
            <w:r>
              <w:rPr>
                <w:rFonts w:ascii="宋体" w:hAnsi="宋体" w:hint="eastAsia"/>
                <w:b/>
                <w:bCs/>
                <w:sz w:val="24"/>
              </w:rPr>
              <w:t>师生活动</w:t>
            </w:r>
          </w:p>
        </w:tc>
        <w:tc>
          <w:tcPr>
            <w:tcW w:type="dxa" w:w="2982"/>
            <w:tcMar>
              <w:top w:type="dxa" w:w="57"/>
              <w:left w:type="dxa" w:w="57"/>
              <w:bottom w:type="dxa" w:w="57"/>
              <w:right w:type="dxa" w:w="57"/>
            </w:tcMar>
            <w:vAlign w:val="center"/>
          </w:tcPr>
          <w:p w14:paraId="42D464FE" w14:textId="77777777" w:rsidR="000716F0">
            <w:pPr>
              <w:spacing w:line="360" w:lineRule="auto"/>
              <w:rPr>
                <w:rFonts w:ascii="宋体" w:hAnsi="宋体"/>
                <w:sz w:val="24"/>
              </w:rPr>
            </w:pPr>
            <w:r>
              <w:rPr>
                <w:rFonts w:ascii="宋体" w:hAnsi="宋体" w:hint="eastAsia"/>
                <w:b/>
                <w:bCs/>
                <w:sz w:val="24"/>
              </w:rPr>
              <w:t>设计意图</w:t>
            </w:r>
          </w:p>
        </w:tc>
      </w:tr>
      <w:tr w14:paraId="35A3F696" w14:textId="77777777" w:rsidTr="00692E15">
        <w:tblPrEx>
          <w:tblW w:type="dxa" w:w="8386"/>
          <w:jc w:val="center"/>
          <w:tblCellMar>
            <w:left w:type="dxa" w:w="0"/>
            <w:right w:type="dxa" w:w="0"/>
          </w:tblCellMar>
          <w:tblLook w:val="04A0"/>
        </w:tblPrEx>
        <w:trPr>
          <w:trHeight w:val="1258"/>
          <w:jc w:val="center"/>
        </w:trPr>
        <w:tc>
          <w:tcPr>
            <w:tcW w:type="dxa" w:w="2025"/>
            <w:tcMar>
              <w:top w:type="dxa" w:w="57"/>
              <w:left w:type="dxa" w:w="57"/>
              <w:bottom w:type="dxa" w:w="57"/>
              <w:right w:type="dxa" w:w="57"/>
            </w:tcMar>
          </w:tcPr>
          <w:p w14:paraId="6ED42557" w14:textId="45BC95F8" w:rsidR="000716F0">
            <w:pPr>
              <w:spacing w:line="360" w:lineRule="auto"/>
              <w:rPr>
                <w:rFonts w:ascii="宋体" w:cs="宋体" w:eastAsia="宋体" w:hAnsi="宋体"/>
                <w:b/>
                <w:bCs/>
                <w:sz w:val="24"/>
              </w:rPr>
            </w:pPr>
            <w:r>
              <w:rPr>
                <w:rFonts w:ascii="宋体" w:cs="宋体" w:eastAsia="宋体" w:hAnsi="宋体" w:hint="eastAsia"/>
                <w:b/>
                <w:bCs/>
                <w:sz w:val="24"/>
              </w:rPr>
              <w:t>一、</w:t>
            </w:r>
            <w:r w:rsidR="00FF2EDA">
              <w:rPr>
                <w:rFonts w:ascii="宋体" w:cs="宋体" w:eastAsia="宋体" w:hAnsi="宋体" w:hint="eastAsia"/>
                <w:b/>
                <w:bCs/>
                <w:sz w:val="24"/>
              </w:rPr>
              <w:t>知识梳理</w:t>
            </w:r>
          </w:p>
          <w:p w14:paraId="5BA97975" w14:textId="031BC26D" w:rsidR="000716F0">
            <w:pPr>
              <w:spacing w:line="360" w:lineRule="auto"/>
              <w:rPr>
                <w:rFonts w:ascii="宋体" w:cs="宋体" w:eastAsia="宋体" w:hAnsi="宋体"/>
                <w:sz w:val="24"/>
              </w:rPr>
            </w:pPr>
            <w:r>
              <w:rPr>
                <w:rFonts w:ascii="宋体" w:cs="宋体" w:eastAsia="宋体" w:hAnsi="宋体" w:hint="eastAsia"/>
                <w:sz w:val="24"/>
              </w:rPr>
              <w:t>出示课件上的答案</w:t>
            </w:r>
          </w:p>
          <w:p w14:paraId="27F41FE3" w14:textId="77777777" w:rsidR="000716F0">
            <w:pPr>
              <w:spacing w:line="360" w:lineRule="auto"/>
              <w:rPr>
                <w:rFonts w:ascii="宋体" w:cs="宋体" w:eastAsia="宋体" w:hAnsi="宋体"/>
                <w:sz w:val="24"/>
              </w:rPr>
            </w:pPr>
          </w:p>
        </w:tc>
        <w:tc>
          <w:tcPr>
            <w:tcW w:type="dxa" w:w="3379"/>
            <w:tcMar>
              <w:top w:type="dxa" w:w="57"/>
              <w:left w:type="dxa" w:w="57"/>
              <w:bottom w:type="dxa" w:w="57"/>
              <w:right w:type="dxa" w:w="57"/>
            </w:tcMar>
          </w:tcPr>
          <w:p w14:paraId="19714945" w14:textId="77777777" w:rsidR="000716F0">
            <w:pPr>
              <w:spacing w:line="360" w:lineRule="auto"/>
              <w:rPr>
                <w:rFonts w:ascii="宋体" w:cs="宋体" w:eastAsia="宋体" w:hAnsi="宋体"/>
                <w:sz w:val="24"/>
              </w:rPr>
            </w:pPr>
            <w:r>
              <w:rPr>
                <w:rFonts w:ascii="宋体" w:cs="宋体" w:eastAsia="宋体" w:hAnsi="宋体" w:hint="eastAsia"/>
                <w:sz w:val="24"/>
              </w:rPr>
              <w:t>学生</w:t>
            </w:r>
            <w:r w:rsidR="00FF2EDA">
              <w:rPr>
                <w:rFonts w:ascii="宋体" w:cs="宋体" w:eastAsia="宋体" w:hAnsi="宋体" w:hint="eastAsia"/>
                <w:sz w:val="24"/>
              </w:rPr>
              <w:t>根据自己的作答情况修改</w:t>
            </w:r>
          </w:p>
          <w:p w14:paraId="24E8F53A" w14:textId="77777777" w:rsidR="00692E15">
            <w:pPr>
              <w:spacing w:line="360" w:lineRule="auto"/>
              <w:rPr>
                <w:rFonts w:ascii="宋体" w:cs="宋体" w:eastAsia="宋体" w:hAnsi="宋体"/>
                <w:sz w:val="24"/>
              </w:rPr>
            </w:pPr>
            <w:r>
              <w:rPr>
                <w:rFonts w:ascii="宋体" w:cs="宋体" w:eastAsia="宋体" w:hAnsi="宋体" w:hint="eastAsia"/>
                <w:sz w:val="24"/>
              </w:rPr>
              <w:t>通过牛顿第一运动定律的内容，可以知道，如果物体所受合外力为零，那么物体将处于什么状态？</w:t>
            </w:r>
          </w:p>
          <w:p w14:paraId="7980171F" w14:textId="77777777" w:rsidR="00692E15">
            <w:pPr>
              <w:spacing w:line="360" w:lineRule="auto"/>
              <w:rPr>
                <w:rFonts w:ascii="宋体" w:cs="宋体" w:eastAsia="宋体" w:hAnsi="宋体"/>
                <w:sz w:val="24"/>
              </w:rPr>
            </w:pPr>
            <w:r>
              <w:rPr>
                <w:rFonts w:ascii="宋体" w:cs="宋体" w:eastAsia="宋体" w:hAnsi="宋体" w:hint="eastAsia"/>
                <w:sz w:val="24"/>
              </w:rPr>
              <w:t>——要么静止，要么做匀速直线运动。</w:t>
            </w:r>
          </w:p>
          <w:p w14:paraId="2FF25A81" w14:textId="77777777" w:rsidR="00692E15">
            <w:pPr>
              <w:spacing w:line="360" w:lineRule="auto"/>
              <w:rPr>
                <w:rFonts w:ascii="宋体" w:cs="宋体" w:eastAsia="宋体" w:hAnsi="宋体"/>
                <w:sz w:val="24"/>
              </w:rPr>
            </w:pPr>
            <w:r>
              <w:rPr>
                <w:rFonts w:ascii="宋体" w:cs="宋体" w:eastAsia="宋体" w:hAnsi="宋体" w:hint="eastAsia"/>
                <w:sz w:val="24"/>
              </w:rPr>
              <w:t>牛顿第二运动定律公式中的F如何理解？</w:t>
            </w:r>
          </w:p>
          <w:p w14:paraId="1FBF4720" w14:textId="77777777" w:rsidR="00692E15">
            <w:pPr>
              <w:spacing w:line="360" w:lineRule="auto"/>
              <w:rPr>
                <w:rFonts w:ascii="宋体" w:cs="宋体" w:eastAsia="宋体" w:hAnsi="宋体"/>
                <w:sz w:val="24"/>
              </w:rPr>
            </w:pPr>
            <w:r>
              <w:rPr>
                <w:rFonts w:ascii="宋体" w:cs="宋体" w:eastAsia="宋体" w:hAnsi="宋体" w:hint="eastAsia"/>
                <w:sz w:val="24"/>
              </w:rPr>
              <w:t>——合外力，物体所受力的矢量</w:t>
            </w:r>
            <w:r>
              <w:rPr>
                <w:rFonts w:ascii="宋体" w:cs="宋体" w:eastAsia="宋体" w:hAnsi="宋体" w:hint="eastAsia"/>
                <w:sz w:val="24"/>
              </w:rPr>
              <w:t>和</w:t>
            </w:r>
          </w:p>
          <w:p w14:paraId="5C090097" w14:textId="77777777" w:rsidR="00692E15">
            <w:pPr>
              <w:spacing w:line="360" w:lineRule="auto"/>
              <w:rPr>
                <w:rFonts w:ascii="宋体" w:cs="宋体" w:eastAsia="宋体" w:hAnsi="宋体"/>
                <w:sz w:val="24"/>
              </w:rPr>
            </w:pPr>
            <w:r>
              <w:rPr>
                <w:rFonts w:ascii="宋体" w:cs="宋体" w:eastAsia="宋体" w:hAnsi="宋体" w:hint="eastAsia"/>
                <w:sz w:val="24"/>
              </w:rPr>
              <w:t>一对相互作用力和一对平衡力的区别是什么？</w:t>
            </w:r>
          </w:p>
          <w:p w14:paraId="5B780641" w14:textId="149514CC" w:rsidR="00692E15">
            <w:pPr>
              <w:spacing w:line="360" w:lineRule="auto"/>
              <w:rPr>
                <w:rFonts w:ascii="宋体" w:cs="宋体" w:eastAsia="宋体" w:hAnsi="宋体"/>
                <w:sz w:val="24"/>
              </w:rPr>
            </w:pPr>
            <w:r>
              <w:rPr>
                <w:rFonts w:ascii="宋体" w:cs="宋体" w:eastAsia="宋体" w:hAnsi="宋体" w:hint="eastAsia"/>
                <w:sz w:val="24"/>
              </w:rPr>
              <w:t>——一对相互作用力作用在两个物体上，一对平衡力作用在一个物体上。</w:t>
            </w:r>
          </w:p>
        </w:tc>
        <w:tc>
          <w:tcPr>
            <w:tcW w:type="dxa" w:w="2982"/>
            <w:tcMar>
              <w:top w:type="dxa" w:w="57"/>
              <w:left w:type="dxa" w:w="57"/>
              <w:bottom w:type="dxa" w:w="57"/>
              <w:right w:type="dxa" w:w="57"/>
            </w:tcMar>
          </w:tcPr>
          <w:p w14:paraId="2694CDB2" w14:textId="17C8D859" w:rsidR="000716F0">
            <w:pPr>
              <w:spacing w:line="360" w:lineRule="auto"/>
              <w:rPr>
                <w:rFonts w:ascii="宋体" w:cs="宋体" w:eastAsia="宋体" w:hAnsi="宋体"/>
                <w:sz w:val="24"/>
              </w:rPr>
            </w:pPr>
            <w:r>
              <w:rPr>
                <w:rFonts w:hint="eastAsia"/>
                <w:sz w:val="24"/>
              </w:rPr>
              <w:t>学生完成导学案，课上对答案，可巩固将要复习的内容，且方便老师针对性教学</w:t>
            </w:r>
          </w:p>
        </w:tc>
      </w:tr>
      <w:tr w14:paraId="42E25B88" w14:textId="77777777" w:rsidTr="00692E15">
        <w:tblPrEx>
          <w:tblW w:type="dxa" w:w="8386"/>
          <w:jc w:val="center"/>
          <w:tblCellMar>
            <w:left w:type="dxa" w:w="0"/>
            <w:right w:type="dxa" w:w="0"/>
          </w:tblCellMar>
          <w:tblLook w:val="04A0"/>
        </w:tblPrEx>
        <w:trPr>
          <w:trHeight w:val="916"/>
          <w:jc w:val="center"/>
        </w:trPr>
        <w:tc>
          <w:tcPr>
            <w:tcW w:type="dxa" w:w="2025"/>
            <w:tcMar>
              <w:top w:type="dxa" w:w="57"/>
              <w:left w:type="dxa" w:w="57"/>
              <w:bottom w:type="dxa" w:w="57"/>
              <w:right w:type="dxa" w:w="57"/>
            </w:tcMar>
          </w:tcPr>
          <w:p w14:paraId="6E37B8EC" w14:textId="5AAD3CD0" w:rsidR="000716F0">
            <w:pPr>
              <w:spacing w:line="360" w:lineRule="auto"/>
              <w:rPr>
                <w:rFonts w:ascii="宋体" w:cs="宋体" w:eastAsia="宋体" w:hAnsi="宋体"/>
                <w:sz w:val="24"/>
              </w:rPr>
            </w:pPr>
            <w:r>
              <w:rPr>
                <w:rFonts w:ascii="宋体" w:cs="宋体" w:hAnsi="宋体" w:hint="eastAsia"/>
                <w:b/>
                <w:bCs/>
                <w:sz w:val="24"/>
              </w:rPr>
              <w:t>二</w:t>
            </w:r>
            <w:r>
              <w:rPr>
                <w:rFonts w:ascii="宋体" w:cs="宋体" w:eastAsia="宋体" w:hAnsi="宋体" w:hint="eastAsia"/>
                <w:b/>
                <w:bCs/>
                <w:sz w:val="24"/>
              </w:rPr>
              <w:t>、</w:t>
            </w:r>
            <w:r w:rsidR="00FF2EDA">
              <w:rPr>
                <w:rFonts w:ascii="宋体" w:cs="宋体" w:eastAsia="宋体" w:hAnsi="宋体" w:hint="eastAsia"/>
                <w:b/>
                <w:bCs/>
                <w:sz w:val="24"/>
              </w:rPr>
              <w:t>习题讲解</w:t>
            </w:r>
          </w:p>
          <w:p w14:paraId="08DE4CC7" w14:textId="035D0ADB" w:rsidR="00FF2EDA">
            <w:pPr>
              <w:spacing w:line="360" w:lineRule="auto"/>
              <w:rPr>
                <w:rFonts w:ascii="宋体" w:cs="宋体" w:eastAsia="宋体" w:hAnsi="宋体"/>
                <w:sz w:val="24"/>
              </w:rPr>
            </w:pPr>
            <w:r>
              <w:rPr>
                <w:rFonts w:ascii="宋体" w:cs="宋体" w:eastAsia="宋体" w:hAnsi="宋体" w:hint="eastAsia"/>
                <w:sz w:val="24"/>
              </w:rPr>
              <w:t>先对答案</w:t>
            </w:r>
            <w:r w:rsidR="006C7203">
              <w:rPr>
                <w:rFonts w:ascii="宋体" w:cs="宋体" w:eastAsia="宋体" w:hAnsi="宋体" w:hint="eastAsia"/>
                <w:sz w:val="24"/>
              </w:rPr>
              <w:t>，再针对性讲解</w:t>
            </w:r>
          </w:p>
          <w:p w14:paraId="49D46420" w14:textId="77777777" w:rsidP="006C7203" w:rsidR="006C7203">
            <w:pPr>
              <w:spacing w:line="360" w:lineRule="auto"/>
              <w:rPr>
                <w:rFonts w:ascii="宋体" w:cs="宋体" w:hAnsi="宋体"/>
                <w:b/>
                <w:bCs/>
                <w:sz w:val="24"/>
              </w:rPr>
            </w:pPr>
          </w:p>
          <w:p w14:paraId="72C40312" w14:textId="77777777" w:rsidP="006C7203" w:rsidR="006C7203">
            <w:pPr>
              <w:spacing w:line="360" w:lineRule="auto"/>
              <w:rPr>
                <w:rFonts w:ascii="宋体" w:cs="宋体" w:hAnsi="宋体"/>
                <w:b/>
                <w:bCs/>
                <w:sz w:val="24"/>
              </w:rPr>
            </w:pPr>
          </w:p>
          <w:p w14:paraId="4FC2F9AC" w14:textId="77777777" w:rsidP="006C7203" w:rsidR="006C7203">
            <w:pPr>
              <w:spacing w:line="360" w:lineRule="auto"/>
              <w:rPr>
                <w:rFonts w:ascii="宋体" w:cs="宋体" w:hAnsi="宋体"/>
                <w:b/>
                <w:bCs/>
                <w:sz w:val="24"/>
              </w:rPr>
            </w:pPr>
          </w:p>
          <w:p w14:paraId="0CA68482" w14:textId="77777777" w:rsidP="006C7203" w:rsidR="006C7203">
            <w:pPr>
              <w:spacing w:line="360" w:lineRule="auto"/>
              <w:rPr>
                <w:rFonts w:ascii="宋体" w:cs="宋体" w:hAnsi="宋体"/>
                <w:b/>
                <w:bCs/>
                <w:sz w:val="24"/>
              </w:rPr>
            </w:pPr>
          </w:p>
          <w:p w14:paraId="19146B97" w14:textId="77777777" w:rsidP="006C7203" w:rsidR="006C7203">
            <w:pPr>
              <w:spacing w:line="360" w:lineRule="auto"/>
              <w:rPr>
                <w:rFonts w:ascii="宋体" w:cs="宋体" w:hAnsi="宋体"/>
                <w:b/>
                <w:bCs/>
                <w:sz w:val="24"/>
              </w:rPr>
            </w:pPr>
          </w:p>
          <w:p w14:paraId="4D7120EE" w14:textId="77777777" w:rsidP="006C7203" w:rsidR="006C7203">
            <w:pPr>
              <w:spacing w:line="360" w:lineRule="auto"/>
              <w:rPr>
                <w:rFonts w:ascii="宋体" w:cs="宋体" w:hAnsi="宋体"/>
                <w:b/>
                <w:bCs/>
                <w:sz w:val="24"/>
              </w:rPr>
            </w:pPr>
          </w:p>
          <w:p w14:paraId="28182D26" w14:textId="77777777" w:rsidP="006C7203" w:rsidR="006C7203">
            <w:pPr>
              <w:spacing w:line="360" w:lineRule="auto"/>
              <w:rPr>
                <w:rFonts w:ascii="宋体" w:cs="宋体" w:hAnsi="宋体"/>
                <w:b/>
                <w:bCs/>
                <w:sz w:val="24"/>
              </w:rPr>
            </w:pPr>
          </w:p>
          <w:p w14:paraId="07C0D3D9" w14:textId="77777777" w:rsidP="006C7203" w:rsidR="006C7203">
            <w:pPr>
              <w:spacing w:line="360" w:lineRule="auto"/>
              <w:rPr>
                <w:rFonts w:ascii="宋体" w:cs="宋体" w:hAnsi="宋体"/>
                <w:b/>
                <w:bCs/>
                <w:sz w:val="24"/>
              </w:rPr>
            </w:pPr>
          </w:p>
          <w:p w14:paraId="0E4DBF08" w14:textId="77777777" w:rsidP="006C7203" w:rsidR="006C7203">
            <w:pPr>
              <w:spacing w:line="360" w:lineRule="auto"/>
              <w:rPr>
                <w:rFonts w:ascii="宋体" w:cs="宋体" w:hAnsi="宋体"/>
                <w:b/>
                <w:bCs/>
                <w:sz w:val="24"/>
              </w:rPr>
            </w:pPr>
          </w:p>
          <w:p w14:paraId="072FE925" w14:textId="77777777" w:rsidP="006C7203" w:rsidR="00AC342F">
            <w:pPr>
              <w:spacing w:line="360" w:lineRule="auto"/>
              <w:rPr>
                <w:rFonts w:ascii="宋体" w:cs="宋体" w:hAnsi="宋体"/>
                <w:b/>
                <w:bCs/>
                <w:sz w:val="24"/>
              </w:rPr>
            </w:pPr>
          </w:p>
          <w:p w14:paraId="7E9F3773" w14:textId="77777777" w:rsidP="006C7203" w:rsidR="00AC342F">
            <w:pPr>
              <w:spacing w:line="360" w:lineRule="auto"/>
              <w:rPr>
                <w:rFonts w:ascii="宋体" w:cs="宋体" w:hAnsi="宋体"/>
                <w:b/>
                <w:bCs/>
                <w:sz w:val="24"/>
              </w:rPr>
            </w:pPr>
          </w:p>
          <w:p w14:paraId="6E48927D" w14:textId="77777777" w:rsidP="006C7203" w:rsidR="00AC342F">
            <w:pPr>
              <w:spacing w:line="360" w:lineRule="auto"/>
              <w:rPr>
                <w:rFonts w:ascii="宋体" w:cs="宋体" w:hAnsi="宋体"/>
                <w:b/>
                <w:bCs/>
                <w:sz w:val="24"/>
              </w:rPr>
            </w:pPr>
          </w:p>
          <w:p w14:paraId="3FDF3BA6" w14:textId="77777777" w:rsidP="006C7203" w:rsidR="00AC342F">
            <w:pPr>
              <w:spacing w:line="360" w:lineRule="auto"/>
              <w:rPr>
                <w:rFonts w:ascii="宋体" w:cs="宋体" w:hAnsi="宋体"/>
                <w:b/>
                <w:bCs/>
                <w:sz w:val="24"/>
              </w:rPr>
            </w:pPr>
          </w:p>
          <w:p w14:paraId="1DE1C7A4" w14:textId="7128A8C3" w:rsidP="006C7203" w:rsidR="006C7203">
            <w:pPr>
              <w:spacing w:line="360" w:lineRule="auto"/>
              <w:rPr>
                <w:rFonts w:ascii="宋体" w:cs="宋体" w:eastAsia="宋体" w:hAnsi="宋体"/>
                <w:sz w:val="24"/>
              </w:rPr>
            </w:pPr>
            <w:r>
              <w:rPr>
                <w:rFonts w:ascii="宋体" w:cs="宋体" w:hAnsi="宋体" w:hint="eastAsia"/>
                <w:b/>
                <w:bCs/>
                <w:sz w:val="24"/>
              </w:rPr>
              <w:t>三</w:t>
            </w:r>
            <w:r>
              <w:rPr>
                <w:rFonts w:ascii="宋体" w:cs="宋体" w:eastAsia="宋体" w:hAnsi="宋体" w:hint="eastAsia"/>
                <w:b/>
                <w:bCs/>
                <w:sz w:val="24"/>
              </w:rPr>
              <w:t>、归纳思路</w:t>
            </w:r>
          </w:p>
          <w:p w14:paraId="56F3418A" w14:textId="77777777" w:rsidP="006C7203" w:rsidR="000716F0">
            <w:pPr>
              <w:spacing w:line="360" w:lineRule="auto"/>
              <w:rPr>
                <w:rFonts w:ascii="宋体" w:cs="宋体" w:eastAsia="宋体" w:hAnsi="宋体"/>
                <w:sz w:val="24"/>
              </w:rPr>
            </w:pPr>
          </w:p>
          <w:p w14:paraId="4CA727A5" w14:textId="77777777" w:rsidP="006C7203" w:rsidR="00E01606">
            <w:pPr>
              <w:spacing w:line="360" w:lineRule="auto"/>
              <w:rPr>
                <w:rFonts w:ascii="宋体" w:cs="宋体" w:eastAsia="宋体" w:hAnsi="宋体"/>
                <w:sz w:val="24"/>
              </w:rPr>
            </w:pPr>
          </w:p>
          <w:p w14:paraId="3B6C932D" w14:textId="77777777" w:rsidP="006C7203" w:rsidR="00E01606">
            <w:pPr>
              <w:spacing w:line="360" w:lineRule="auto"/>
              <w:rPr>
                <w:rFonts w:ascii="宋体" w:cs="宋体" w:eastAsia="宋体" w:hAnsi="宋体"/>
                <w:sz w:val="24"/>
              </w:rPr>
            </w:pPr>
          </w:p>
          <w:p w14:paraId="2C64A1B9" w14:textId="77777777" w:rsidP="006C7203" w:rsidR="00AC342F">
            <w:pPr>
              <w:spacing w:line="360" w:lineRule="auto"/>
              <w:rPr>
                <w:rFonts w:ascii="宋体" w:cs="宋体" w:eastAsia="宋体" w:hAnsi="宋体"/>
                <w:b/>
                <w:bCs/>
                <w:sz w:val="24"/>
              </w:rPr>
            </w:pPr>
          </w:p>
          <w:p w14:paraId="247EA9F3" w14:textId="16754855" w:rsidP="006C7203" w:rsidR="00E01606">
            <w:pPr>
              <w:spacing w:line="360" w:lineRule="auto"/>
              <w:rPr>
                <w:rFonts w:ascii="宋体" w:cs="宋体" w:eastAsia="宋体" w:hAnsi="宋体"/>
                <w:sz w:val="24"/>
              </w:rPr>
            </w:pPr>
            <w:r w:rsidRPr="006C7203">
              <w:rPr>
                <w:rFonts w:ascii="宋体" w:cs="宋体" w:eastAsia="宋体" w:hAnsi="宋体" w:hint="eastAsia"/>
                <w:b/>
                <w:bCs/>
                <w:sz w:val="24"/>
              </w:rPr>
              <w:t>四、</w:t>
            </w:r>
            <w:r>
              <w:rPr>
                <w:rFonts w:ascii="宋体" w:cs="宋体" w:eastAsia="宋体" w:hAnsi="宋体" w:hint="eastAsia"/>
                <w:b/>
                <w:bCs/>
                <w:sz w:val="24"/>
              </w:rPr>
              <w:t>随堂检测</w:t>
            </w:r>
          </w:p>
          <w:p w14:paraId="0B66AB2C" w14:textId="77777777" w:rsidP="006C7203" w:rsidR="00E01606">
            <w:pPr>
              <w:spacing w:line="360" w:lineRule="auto"/>
              <w:rPr>
                <w:rFonts w:ascii="宋体" w:cs="宋体" w:eastAsia="宋体" w:hAnsi="宋体"/>
                <w:sz w:val="24"/>
              </w:rPr>
            </w:pPr>
          </w:p>
          <w:p w14:paraId="22B3A754" w14:textId="77777777" w:rsidP="006C7203" w:rsidR="00E01606">
            <w:pPr>
              <w:spacing w:line="360" w:lineRule="auto"/>
              <w:rPr>
                <w:rFonts w:ascii="宋体" w:cs="宋体" w:eastAsia="宋体" w:hAnsi="宋体"/>
                <w:sz w:val="24"/>
              </w:rPr>
            </w:pPr>
          </w:p>
          <w:p w14:paraId="2E5DC846" w14:textId="77777777" w:rsidP="006C7203" w:rsidR="00E01606">
            <w:pPr>
              <w:spacing w:line="360" w:lineRule="auto"/>
              <w:rPr>
                <w:rFonts w:ascii="宋体" w:cs="宋体" w:eastAsia="宋体" w:hAnsi="宋体"/>
                <w:sz w:val="24"/>
              </w:rPr>
            </w:pPr>
          </w:p>
          <w:p w14:paraId="4552D0E9" w14:textId="77777777" w:rsidP="006C7203" w:rsidR="00E01606">
            <w:pPr>
              <w:spacing w:line="360" w:lineRule="auto"/>
              <w:rPr>
                <w:rFonts w:ascii="宋体" w:cs="宋体" w:eastAsia="宋体" w:hAnsi="宋体"/>
                <w:sz w:val="24"/>
              </w:rPr>
            </w:pPr>
          </w:p>
          <w:p w14:paraId="7D8F26E7" w14:textId="56C7778A" w:rsidP="006C7203" w:rsidR="00E01606">
            <w:pPr>
              <w:spacing w:line="360" w:lineRule="auto"/>
              <w:rPr>
                <w:rFonts w:ascii="宋体" w:cs="宋体" w:eastAsia="宋体" w:hAnsi="宋体"/>
                <w:sz w:val="24"/>
              </w:rPr>
            </w:pPr>
          </w:p>
        </w:tc>
        <w:tc>
          <w:tcPr>
            <w:tcW w:type="dxa" w:w="3379"/>
            <w:tcMar>
              <w:top w:type="dxa" w:w="57"/>
              <w:left w:type="dxa" w:w="57"/>
              <w:bottom w:type="dxa" w:w="57"/>
              <w:right w:type="dxa" w:w="57"/>
            </w:tcMar>
          </w:tcPr>
          <w:p w14:paraId="59830795" w14:textId="77777777" w:rsidP="006C7203" w:rsidR="006C7203">
            <w:pPr>
              <w:spacing w:line="360" w:lineRule="auto"/>
              <w:rPr>
                <w:rFonts w:ascii="宋体" w:cs="宋体" w:eastAsia="宋体" w:hAnsi="宋体"/>
                <w:sz w:val="24"/>
              </w:rPr>
            </w:pPr>
            <w:r>
              <w:rPr>
                <w:rFonts w:ascii="宋体" w:cs="宋体" w:eastAsia="宋体" w:hAnsi="宋体" w:hint="eastAsia"/>
                <w:sz w:val="24"/>
              </w:rPr>
              <w:t>先对答案，学生基本</w:t>
            </w:r>
            <w:r>
              <w:rPr>
                <w:rFonts w:ascii="宋体" w:cs="宋体" w:eastAsia="宋体" w:hAnsi="宋体" w:hint="eastAsia"/>
                <w:sz w:val="24"/>
              </w:rPr>
              <w:t>做对</w:t>
            </w:r>
            <w:r>
              <w:rPr>
                <w:rFonts w:ascii="宋体" w:cs="宋体" w:eastAsia="宋体" w:hAnsi="宋体" w:hint="eastAsia"/>
                <w:sz w:val="24"/>
              </w:rPr>
              <w:t>，强调关键即可。</w:t>
            </w:r>
          </w:p>
          <w:p w14:paraId="12C6B599" w14:textId="77777777" w:rsidP="006C7203" w:rsidR="006C7203">
            <w:pPr>
              <w:spacing w:line="360" w:lineRule="auto"/>
              <w:rPr>
                <w:rFonts w:ascii="宋体" w:cs="宋体" w:eastAsia="宋体" w:hAnsi="宋体"/>
                <w:sz w:val="24"/>
              </w:rPr>
            </w:pPr>
            <w:r>
              <w:rPr>
                <w:rFonts w:ascii="宋体" w:cs="宋体" w:eastAsia="宋体" w:hAnsi="宋体" w:hint="eastAsia"/>
                <w:sz w:val="24"/>
              </w:rPr>
              <w:t>学生出错较多，则挑选代表性出错作业投屏展示，针对学生的错误点进行分析。</w:t>
            </w:r>
          </w:p>
          <w:p w14:paraId="2589F75C" w14:textId="77777777" w:rsidR="000716F0" w:rsidRPr="006C7203">
            <w:pPr>
              <w:spacing w:line="360" w:lineRule="auto"/>
              <w:rPr>
                <w:rFonts w:ascii="宋体" w:cs="宋体" w:eastAsia="宋体" w:hAnsi="宋体"/>
                <w:sz w:val="24"/>
              </w:rPr>
            </w:pPr>
          </w:p>
          <w:p w14:paraId="78118B20" w14:textId="79A14B3A" w:rsidR="000716F0">
            <w:pPr>
              <w:spacing w:line="360" w:lineRule="auto"/>
              <w:rPr>
                <w:rFonts w:ascii="宋体" w:cs="宋体" w:eastAsia="宋体" w:hAnsi="宋体"/>
                <w:sz w:val="24"/>
              </w:rPr>
            </w:pPr>
            <w:r>
              <w:rPr>
                <w:rFonts w:ascii="宋体" w:cs="宋体" w:eastAsia="宋体" w:hAnsi="宋体" w:hint="eastAsia"/>
                <w:sz w:val="24"/>
              </w:rPr>
              <w:t>变式迁移：让学生作答</w:t>
            </w:r>
          </w:p>
          <w:p w14:paraId="143A9359" w14:textId="60FD21AE" w:rsidR="000716F0">
            <w:pPr>
              <w:spacing w:line="360" w:lineRule="auto"/>
              <w:rPr>
                <w:rFonts w:ascii="宋体" w:cs="宋体" w:eastAsia="宋体" w:hAnsi="宋体"/>
                <w:sz w:val="24"/>
              </w:rPr>
            </w:pPr>
            <w:r>
              <w:rPr>
                <w:rFonts w:ascii="宋体" w:cs="宋体" w:eastAsia="宋体" w:hAnsi="宋体" w:hint="eastAsia"/>
                <w:sz w:val="24"/>
              </w:rPr>
              <w:t>如果风力突然消失，灯笼的加速度为多少？</w:t>
            </w:r>
          </w:p>
          <w:p w14:paraId="5923ADAB" w14:textId="6A121276" w:rsidR="00AC342F">
            <w:pPr>
              <w:spacing w:line="360" w:lineRule="auto"/>
              <w:rPr>
                <w:rFonts w:ascii="宋体" w:cs="宋体" w:eastAsia="宋体" w:hAnsi="宋体"/>
                <w:sz w:val="24"/>
              </w:rPr>
            </w:pPr>
            <w:r>
              <w:rPr>
                <w:rFonts w:ascii="宋体" w:cs="宋体" w:eastAsia="宋体" w:hAnsi="宋体" w:hint="eastAsia"/>
                <w:sz w:val="24"/>
              </w:rPr>
              <w:t>——引导学生作答：风力消失，灯笼如何运动?</w:t>
            </w:r>
          </w:p>
          <w:p w14:paraId="0DEBD8C5" w14:textId="2FF03D72" w:rsidR="00AC342F">
            <w:pPr>
              <w:spacing w:line="360" w:lineRule="auto"/>
              <w:rPr>
                <w:rFonts w:ascii="宋体" w:cs="宋体" w:eastAsia="宋体" w:hAnsi="宋体"/>
                <w:sz w:val="24"/>
              </w:rPr>
            </w:pPr>
            <w:r>
              <w:rPr>
                <w:rFonts w:ascii="宋体" w:cs="宋体" w:eastAsia="宋体" w:hAnsi="宋体" w:hint="eastAsia"/>
                <w:sz w:val="24"/>
              </w:rPr>
              <w:t>——做圆周运动。</w:t>
            </w:r>
          </w:p>
          <w:p w14:paraId="6A726346" w14:textId="0C4B9DAE" w:rsidR="00AC342F">
            <w:pPr>
              <w:spacing w:line="360" w:lineRule="auto"/>
              <w:rPr>
                <w:rFonts w:ascii="宋体" w:cs="宋体" w:eastAsia="宋体" w:hAnsi="宋体"/>
                <w:sz w:val="24"/>
              </w:rPr>
            </w:pPr>
            <w:r>
              <w:rPr>
                <w:rFonts w:ascii="宋体" w:cs="宋体" w:eastAsia="宋体" w:hAnsi="宋体" w:hint="eastAsia"/>
                <w:sz w:val="24"/>
              </w:rPr>
              <w:t>说明灯笼的合力沿哪个方向？</w:t>
            </w:r>
          </w:p>
          <w:p w14:paraId="55029A77" w14:textId="4E08EE22" w:rsidR="00AC342F">
            <w:pPr>
              <w:spacing w:line="360" w:lineRule="auto"/>
              <w:rPr>
                <w:rFonts w:ascii="宋体" w:cs="宋体" w:eastAsia="宋体" w:hAnsi="宋体"/>
                <w:sz w:val="24"/>
              </w:rPr>
            </w:pPr>
            <w:r>
              <w:rPr>
                <w:rFonts w:ascii="宋体" w:cs="宋体" w:eastAsia="宋体" w:hAnsi="宋体" w:hint="eastAsia"/>
                <w:sz w:val="24"/>
              </w:rPr>
              <w:t>——与绳垂直。</w:t>
            </w:r>
          </w:p>
          <w:p w14:paraId="52E5E7D0" w14:textId="77777777" w:rsidR="006C7203">
            <w:pPr>
              <w:spacing w:line="360" w:lineRule="auto"/>
              <w:rPr>
                <w:rFonts w:ascii="宋体" w:cs="宋体" w:eastAsia="宋体" w:hAnsi="宋体"/>
                <w:sz w:val="24"/>
              </w:rPr>
            </w:pPr>
          </w:p>
          <w:p w14:paraId="3074D39B" w14:textId="77777777" w:rsidR="006C7203">
            <w:pPr>
              <w:spacing w:line="360" w:lineRule="auto"/>
              <w:rPr>
                <w:rFonts w:ascii="宋体" w:cs="宋体" w:eastAsia="宋体" w:hAnsi="宋体"/>
                <w:sz w:val="24"/>
              </w:rPr>
            </w:pPr>
          </w:p>
          <w:p w14:paraId="40920FA8" w14:textId="4DFB447C" w:rsidR="00AC342F">
            <w:pPr>
              <w:spacing w:line="360" w:lineRule="auto"/>
              <w:rPr>
                <w:rFonts w:ascii="宋体" w:cs="宋体" w:eastAsia="宋体" w:hAnsi="宋体"/>
                <w:sz w:val="24"/>
              </w:rPr>
            </w:pPr>
            <w:r>
              <w:rPr>
                <w:rFonts w:ascii="宋体" w:cs="宋体" w:eastAsia="宋体" w:hAnsi="宋体" w:hint="eastAsia"/>
                <w:sz w:val="24"/>
              </w:rPr>
              <w:t>通过讲解的例题归纳总结应用牛顿运动定律解决实际问题的总体思路，同时总结对物体进行受力分析、运动分析的方法</w:t>
            </w:r>
          </w:p>
          <w:p w14:paraId="3913F719" w14:textId="77777777" w:rsidR="00AC342F">
            <w:pPr>
              <w:spacing w:line="360" w:lineRule="auto"/>
              <w:rPr>
                <w:rFonts w:ascii="宋体" w:cs="宋体" w:eastAsia="宋体" w:hAnsi="宋体"/>
                <w:sz w:val="24"/>
              </w:rPr>
            </w:pPr>
          </w:p>
          <w:p w14:paraId="01E5A775" w14:textId="2B2EAF9D" w:rsidR="006C7203" w:rsidRPr="00E01606">
            <w:pPr>
              <w:spacing w:line="360" w:lineRule="auto"/>
              <w:rPr>
                <w:rFonts w:ascii="宋体" w:cs="宋体" w:eastAsia="宋体" w:hAnsi="宋体"/>
                <w:sz w:val="24"/>
              </w:rPr>
            </w:pPr>
            <w:r>
              <w:rPr>
                <w:rFonts w:ascii="宋体" w:cs="宋体" w:eastAsia="宋体" w:hAnsi="宋体" w:hint="eastAsia"/>
                <w:sz w:val="24"/>
              </w:rPr>
              <w:t>出示课件上的习题，学生当堂作答，老师下台看学生作答情况，限定时间结束后让学生分析，最后由老师点评总结</w:t>
            </w:r>
          </w:p>
        </w:tc>
        <w:tc>
          <w:tcPr>
            <w:tcW w:type="dxa" w:w="2982"/>
            <w:tcMar>
              <w:top w:type="dxa" w:w="57"/>
              <w:left w:type="dxa" w:w="57"/>
              <w:bottom w:type="dxa" w:w="57"/>
              <w:right w:type="dxa" w:w="57"/>
            </w:tcMar>
          </w:tcPr>
          <w:p w14:paraId="6255D36C" w14:textId="52418BBE" w:rsidR="000716F0">
            <w:pPr>
              <w:spacing w:line="360" w:lineRule="auto"/>
              <w:rPr>
                <w:rFonts w:ascii="宋体" w:cs="宋体" w:eastAsia="宋体" w:hAnsi="宋体"/>
                <w:sz w:val="24"/>
              </w:rPr>
            </w:pPr>
            <w:r>
              <w:rPr>
                <w:rFonts w:ascii="宋体" w:cs="宋体" w:eastAsia="宋体" w:hAnsi="宋体" w:hint="eastAsia"/>
                <w:sz w:val="24"/>
              </w:rPr>
              <w:t>一方面可让学生避免再犯同类错误，另一方面可再次呈现解题方法，让学生在听课过程中形成相应的物理思维。</w:t>
            </w:r>
          </w:p>
          <w:p w14:paraId="119CBE9D" w14:textId="77777777" w:rsidR="000716F0">
            <w:pPr>
              <w:spacing w:line="360" w:lineRule="auto"/>
              <w:rPr>
                <w:rFonts w:ascii="宋体" w:cs="宋体" w:eastAsia="宋体" w:hAnsi="宋体"/>
                <w:sz w:val="24"/>
              </w:rPr>
            </w:pPr>
          </w:p>
          <w:p w14:paraId="6659DF54" w14:textId="77777777" w:rsidP="006C7203" w:rsidR="000716F0">
            <w:pPr>
              <w:spacing w:line="360" w:lineRule="auto"/>
              <w:rPr>
                <w:rFonts w:ascii="宋体" w:cs="宋体" w:eastAsia="宋体" w:hAnsi="宋体"/>
                <w:sz w:val="24"/>
              </w:rPr>
            </w:pPr>
            <w:r>
              <w:rPr>
                <w:rFonts w:ascii="宋体" w:cs="宋体" w:eastAsia="宋体" w:hAnsi="宋体" w:hint="eastAsia"/>
                <w:sz w:val="24"/>
              </w:rPr>
              <w:t>通过变式迁移，可以检验学生是否掌握所学内容，同时让学生知道：方法重于答</w:t>
            </w:r>
            <w:r>
              <w:rPr>
                <w:rFonts w:ascii="宋体" w:cs="宋体" w:eastAsia="宋体" w:hAnsi="宋体" w:hint="eastAsia"/>
                <w:sz w:val="24"/>
              </w:rPr>
              <w:t>案，一题可多变。</w:t>
            </w:r>
          </w:p>
          <w:p w14:paraId="1FD1FB5D" w14:textId="77777777" w:rsidP="006C7203" w:rsidR="006C7203">
            <w:pPr>
              <w:spacing w:line="360" w:lineRule="auto"/>
              <w:rPr>
                <w:rFonts w:ascii="宋体" w:cs="宋体" w:eastAsia="宋体" w:hAnsi="宋体"/>
                <w:sz w:val="24"/>
              </w:rPr>
            </w:pPr>
          </w:p>
          <w:p w14:paraId="098DD542" w14:textId="77777777" w:rsidP="006C7203" w:rsidR="00AC342F">
            <w:pPr>
              <w:spacing w:line="360" w:lineRule="auto"/>
              <w:rPr>
                <w:rFonts w:ascii="宋体" w:cs="宋体" w:eastAsia="宋体" w:hAnsi="宋体"/>
                <w:sz w:val="24"/>
              </w:rPr>
            </w:pPr>
          </w:p>
          <w:p w14:paraId="6DB9530D" w14:textId="77777777" w:rsidP="006C7203" w:rsidR="00AC342F">
            <w:pPr>
              <w:spacing w:line="360" w:lineRule="auto"/>
              <w:rPr>
                <w:rFonts w:ascii="宋体" w:cs="宋体" w:eastAsia="宋体" w:hAnsi="宋体"/>
                <w:sz w:val="24"/>
              </w:rPr>
            </w:pPr>
          </w:p>
          <w:p w14:paraId="0D592A97" w14:textId="77777777" w:rsidP="006C7203" w:rsidR="00AC342F">
            <w:pPr>
              <w:spacing w:line="360" w:lineRule="auto"/>
              <w:rPr>
                <w:rFonts w:ascii="宋体" w:cs="宋体" w:eastAsia="宋体" w:hAnsi="宋体"/>
                <w:sz w:val="24"/>
              </w:rPr>
            </w:pPr>
          </w:p>
          <w:p w14:paraId="5A2BCF65" w14:textId="77777777" w:rsidP="006C7203" w:rsidR="00AC342F">
            <w:pPr>
              <w:spacing w:line="360" w:lineRule="auto"/>
              <w:rPr>
                <w:rFonts w:ascii="宋体" w:cs="宋体" w:eastAsia="宋体" w:hAnsi="宋体"/>
                <w:sz w:val="24"/>
              </w:rPr>
            </w:pPr>
          </w:p>
          <w:p w14:paraId="32F1AECD" w14:textId="77777777" w:rsidP="006C7203" w:rsidR="00AC342F">
            <w:pPr>
              <w:spacing w:line="360" w:lineRule="auto"/>
              <w:rPr>
                <w:rFonts w:ascii="宋体" w:cs="宋体" w:eastAsia="宋体" w:hAnsi="宋体"/>
                <w:sz w:val="24"/>
              </w:rPr>
            </w:pPr>
          </w:p>
          <w:p w14:paraId="775E9EE7" w14:textId="5DC03D04" w:rsidP="006C7203" w:rsidR="006C7203">
            <w:pPr>
              <w:spacing w:line="360" w:lineRule="auto"/>
              <w:rPr>
                <w:rFonts w:ascii="宋体" w:cs="宋体" w:eastAsia="宋体" w:hAnsi="宋体"/>
                <w:sz w:val="24"/>
              </w:rPr>
            </w:pPr>
            <w:r>
              <w:rPr>
                <w:rFonts w:ascii="宋体" w:cs="宋体" w:eastAsia="宋体" w:hAnsi="宋体" w:hint="eastAsia"/>
                <w:sz w:val="24"/>
              </w:rPr>
              <w:t>从特殊到一般，让学生从“能解决一个问题”过渡到“能解决一类问题”</w:t>
            </w:r>
          </w:p>
          <w:p w14:paraId="01E4950C" w14:textId="77777777" w:rsidP="006C7203" w:rsidR="00E01606">
            <w:pPr>
              <w:spacing w:line="360" w:lineRule="auto"/>
              <w:rPr>
                <w:rFonts w:ascii="宋体" w:cs="宋体" w:eastAsia="宋体" w:hAnsi="宋体"/>
                <w:sz w:val="24"/>
              </w:rPr>
            </w:pPr>
          </w:p>
          <w:p w14:paraId="68322A51" w14:textId="77777777" w:rsidP="006C7203" w:rsidR="00E01606">
            <w:pPr>
              <w:spacing w:line="360" w:lineRule="auto"/>
              <w:rPr>
                <w:rFonts w:ascii="宋体" w:cs="宋体" w:eastAsia="宋体" w:hAnsi="宋体"/>
                <w:sz w:val="24"/>
              </w:rPr>
            </w:pPr>
          </w:p>
          <w:p w14:paraId="59BFEE5A" w14:textId="77777777" w:rsidP="00E01606" w:rsidR="00E01606">
            <w:pPr>
              <w:spacing w:line="360" w:lineRule="auto"/>
              <w:rPr>
                <w:rFonts w:ascii="宋体" w:cs="宋体" w:eastAsia="宋体" w:hAnsi="宋体"/>
                <w:sz w:val="24"/>
              </w:rPr>
            </w:pPr>
            <w:r>
              <w:rPr>
                <w:rFonts w:ascii="宋体" w:cs="宋体" w:eastAsia="宋体" w:hAnsi="宋体" w:hint="eastAsia"/>
                <w:sz w:val="24"/>
              </w:rPr>
              <w:t>通过课前自行作答、课中共同学习，掌握应用牛顿运动定律解决问题的方法，最后随堂检测学习效果</w:t>
            </w:r>
          </w:p>
          <w:p w14:paraId="5A7F1E72" w14:textId="77777777" w:rsidP="006C7203" w:rsidR="00E01606" w:rsidRPr="00E01606">
            <w:pPr>
              <w:spacing w:line="360" w:lineRule="auto"/>
              <w:rPr>
                <w:rFonts w:ascii="宋体" w:cs="宋体" w:eastAsia="宋体" w:hAnsi="宋体"/>
                <w:sz w:val="24"/>
              </w:rPr>
            </w:pPr>
          </w:p>
          <w:p w14:paraId="26D134C6" w14:textId="1D5F47D0" w:rsidP="006C7203" w:rsidR="00E01606">
            <w:pPr>
              <w:spacing w:line="360" w:lineRule="auto"/>
              <w:rPr>
                <w:rFonts w:ascii="宋体" w:cs="宋体" w:eastAsia="宋体" w:hAnsi="宋体"/>
                <w:sz w:val="24"/>
              </w:rPr>
            </w:pPr>
          </w:p>
        </w:tc>
      </w:tr>
      <w:tr w14:paraId="14FE186D" w14:textId="77777777" w:rsidTr="00692E15">
        <w:tblPrEx>
          <w:tblW w:type="dxa" w:w="8386"/>
          <w:jc w:val="center"/>
          <w:tblCellMar>
            <w:left w:type="dxa" w:w="0"/>
            <w:right w:type="dxa" w:w="0"/>
          </w:tblCellMar>
          <w:tblLook w:val="04A0"/>
        </w:tblPrEx>
        <w:trPr>
          <w:jc w:val="center"/>
        </w:trPr>
        <w:tc>
          <w:tcPr>
            <w:tcW w:type="dxa" w:w="2025"/>
            <w:tcMar>
              <w:top w:type="dxa" w:w="57"/>
              <w:left w:type="dxa" w:w="57"/>
              <w:bottom w:type="dxa" w:w="57"/>
              <w:right w:type="dxa" w:w="57"/>
            </w:tcMar>
          </w:tcPr>
          <w:p w14:paraId="7470A3BF" w14:textId="68199E3B" w:rsidR="000716F0">
            <w:pPr>
              <w:spacing w:line="360" w:lineRule="auto"/>
              <w:rPr>
                <w:rFonts w:ascii="宋体" w:cs="宋体" w:eastAsia="宋体" w:hAnsi="宋体"/>
                <w:sz w:val="24"/>
              </w:rPr>
            </w:pPr>
            <w:r>
              <w:rPr>
                <w:rFonts w:ascii="宋体" w:cs="宋体" w:hAnsi="宋体" w:hint="eastAsia"/>
                <w:b/>
                <w:bCs/>
                <w:sz w:val="24"/>
              </w:rPr>
              <w:t>五</w:t>
            </w:r>
            <w:r>
              <w:rPr>
                <w:rFonts w:ascii="宋体" w:cs="宋体" w:eastAsia="宋体" w:hAnsi="宋体" w:hint="eastAsia"/>
                <w:b/>
                <w:bCs/>
                <w:sz w:val="24"/>
              </w:rPr>
              <w:t>、</w:t>
            </w:r>
            <w:r w:rsidR="00914A4B">
              <w:rPr>
                <w:rFonts w:ascii="宋体" w:cs="宋体" w:eastAsia="宋体" w:hAnsi="宋体" w:hint="eastAsia"/>
                <w:b/>
                <w:bCs/>
                <w:sz w:val="24"/>
              </w:rPr>
              <w:t>课堂小结</w:t>
            </w:r>
          </w:p>
        </w:tc>
        <w:tc>
          <w:tcPr>
            <w:tcW w:type="dxa" w:w="3379"/>
            <w:tcMar>
              <w:top w:type="dxa" w:w="57"/>
              <w:left w:type="dxa" w:w="57"/>
              <w:bottom w:type="dxa" w:w="57"/>
              <w:right w:type="dxa" w:w="57"/>
            </w:tcMar>
          </w:tcPr>
          <w:p w14:paraId="32FB57F8" w14:textId="513F3631" w:rsidR="000716F0">
            <w:pPr>
              <w:spacing w:line="360" w:lineRule="auto"/>
              <w:rPr>
                <w:rFonts w:ascii="宋体" w:cs="宋体" w:eastAsia="宋体" w:hAnsi="宋体"/>
                <w:sz w:val="24"/>
              </w:rPr>
            </w:pPr>
            <w:r>
              <w:rPr>
                <w:rFonts w:ascii="宋体" w:cs="宋体" w:eastAsia="宋体" w:hAnsi="宋体" w:hint="eastAsia"/>
                <w:sz w:val="24"/>
              </w:rPr>
              <w:t>学生先总结，再由老师梳理</w:t>
            </w:r>
          </w:p>
        </w:tc>
        <w:tc>
          <w:tcPr>
            <w:tcW w:type="dxa" w:w="2982"/>
            <w:tcMar>
              <w:top w:type="dxa" w:w="57"/>
              <w:left w:type="dxa" w:w="57"/>
              <w:bottom w:type="dxa" w:w="57"/>
              <w:right w:type="dxa" w:w="57"/>
            </w:tcMar>
          </w:tcPr>
          <w:p w14:paraId="3CD36608" w14:textId="39F0C14A" w:rsidR="000716F0">
            <w:pPr>
              <w:spacing w:line="360" w:lineRule="auto"/>
              <w:rPr>
                <w:rFonts w:ascii="宋体" w:cs="宋体" w:eastAsia="宋体" w:hAnsi="宋体"/>
                <w:sz w:val="24"/>
              </w:rPr>
            </w:pPr>
            <w:r>
              <w:rPr>
                <w:rFonts w:ascii="宋体" w:cs="宋体" w:eastAsia="宋体" w:hAnsi="宋体" w:hint="eastAsia"/>
                <w:sz w:val="24"/>
              </w:rPr>
              <w:t>巩固本节课所学</w:t>
            </w:r>
            <w:r w:rsidR="00E01606">
              <w:rPr>
                <w:rFonts w:ascii="宋体" w:cs="宋体" w:eastAsia="宋体" w:hAnsi="宋体" w:hint="eastAsia"/>
                <w:sz w:val="24"/>
              </w:rPr>
              <w:t>内容</w:t>
            </w:r>
            <w:r w:rsidR="00E01606">
              <w:rPr>
                <w:rFonts w:ascii="宋体" w:cs="宋体" w:hAnsi="宋体" w:hint="eastAsia"/>
                <w:sz w:val="24"/>
              </w:rPr>
              <w:t>，</w:t>
            </w:r>
            <w:r>
              <w:rPr>
                <w:rFonts w:ascii="宋体" w:cs="宋体" w:hAnsi="宋体" w:hint="eastAsia"/>
                <w:sz w:val="24"/>
              </w:rPr>
              <w:t>检验教学目标的达成</w:t>
            </w:r>
          </w:p>
        </w:tc>
      </w:tr>
    </w:tbl>
    <w:p w14:paraId="398CC84B" w14:textId="77777777" w:rsidP="005B6176" w:rsidR="005B6176">
      <w:pPr>
        <w:spacing w:line="360" w:lineRule="auto"/>
        <w:rPr>
          <w:rFonts w:ascii="宋体" w:cs="宋体" w:eastAsia="宋体" w:hAnsi="宋体"/>
          <w:b/>
          <w:bCs/>
          <w:sz w:val="24"/>
        </w:rPr>
      </w:pPr>
      <w:r>
        <w:rPr>
          <w:rFonts w:ascii="宋体" w:cs="宋体" w:eastAsia="宋体" w:hAnsi="宋体" w:hint="eastAsia"/>
          <w:b/>
          <w:bCs/>
          <w:sz w:val="24"/>
        </w:rPr>
        <w:t>五、板书设计</w:t>
      </w:r>
    </w:p>
    <w:p w14:paraId="68ECB890" w14:textId="5E90E891" w:rsidP="005B6176" w:rsidR="005B6176">
      <w:pPr>
        <w:spacing w:line="360" w:lineRule="auto"/>
        <w:jc w:val="center"/>
        <w:rPr>
          <w:sz w:val="24"/>
        </w:rPr>
      </w:pPr>
      <w:r>
        <w:rPr>
          <w:rFonts w:hint="eastAsia"/>
          <w:sz w:val="24"/>
        </w:rPr>
        <w:t>牛顿运动定律的应用</w:t>
      </w:r>
    </w:p>
    <w:p w14:paraId="5C716BEA" w14:textId="26D36E26" w:rsidP="005B6176" w:rsidR="005B6176" w:rsidRPr="005B6176">
      <w:pPr>
        <w:pStyle w:val="ListParagraph"/>
        <w:numPr>
          <w:ilvl w:val="0"/>
          <w:numId w:val="3"/>
        </w:numPr>
        <w:spacing w:line="360" w:lineRule="auto"/>
        <w:ind w:firstLineChars="0"/>
        <w:jc w:val="left"/>
        <w:rPr>
          <w:sz w:val="24"/>
        </w:rPr>
      </w:pPr>
      <w:r w:rsidRPr="005B6176">
        <w:rPr>
          <w:rFonts w:hint="eastAsia"/>
          <w:sz w:val="24"/>
        </w:rPr>
        <w:t>牛顿第一运动定律</w:t>
      </w:r>
    </w:p>
    <w:p w14:paraId="3EFC3DAE" w14:textId="569318C8" w:rsidP="005B6176" w:rsidR="005B6176">
      <w:pPr>
        <w:spacing w:line="360" w:lineRule="auto"/>
        <w:ind w:firstLine="1440" w:firstLineChars="600"/>
        <w:jc w:val="left"/>
        <w:rPr>
          <w:sz w:val="24"/>
        </w:rPr>
      </w:pPr>
      <w:r>
        <w:rPr>
          <w:rFonts w:hint="eastAsia"/>
          <w:sz w:val="24"/>
        </w:rPr>
        <w:t>静止</w:t>
      </w:r>
      <w:r>
        <w:rPr>
          <w:rFonts w:hint="eastAsia"/>
          <w:noProof/>
          <w:sz w:val="24"/>
        </w:rPr>
        <mc:AlternateContent>
          <mc:Choice Requires="wps">
            <w:drawing>
              <wp:anchor allowOverlap="1" behindDoc="0" distB="0" distL="114300" distR="114300" distT="0" layoutInCell="1" locked="0" relativeHeight="251659264" simplePos="0">
                <wp:simplePos x="0" y="0"/>
                <wp:positionH relativeFrom="column">
                  <wp:posOffset>438150</wp:posOffset>
                </wp:positionH>
                <wp:positionV relativeFrom="paragraph">
                  <wp:posOffset>106045</wp:posOffset>
                </wp:positionV>
                <wp:extent cx="285750" cy="657225"/>
                <wp:effectExtent b="28575" l="0" r="19050" t="0"/>
                <wp:wrapNone/>
                <wp:docPr id="323698296" name="左大括号 2"/>
                <wp:cNvGraphicFramePr/>
                <a:graphic xmlns:a="http://schemas.openxmlformats.org/drawingml/2006/main">
                  <a:graphicData uri="http://schemas.microsoft.com/office/word/2010/wordprocessingShape">
                    <wps:wsp>
                      <wps:cNvSpPr/>
                      <wps:spPr>
                        <a:xfrm>
                          <a:off x="0" y="0"/>
                          <a:ext cx="285750" cy="657225"/>
                        </a:xfrm>
                        <a:prstGeom prst="leftBrace">
                          <a:avLst/>
                        </a:prstGeom>
                        <a:noFill/>
                        <a:ln>
                          <a:solidFill>
                            <a:schemeClr val="tx1"/>
                          </a:solidFill>
                        </a:ln>
                      </wps:spPr>
                      <wps:style>
                        <a:lnRef idx="1">
                          <a:schemeClr val="dk1"/>
                        </a:lnRef>
                        <a:fillRef idx="0">
                          <a:schemeClr val="dk1"/>
                        </a:fillRef>
                        <a:effectRef idx="0">
                          <a:schemeClr val="dk1"/>
                        </a:effectRef>
                        <a:fontRef idx="minor">
                          <a:schemeClr val="tx1"/>
                        </a:fontRef>
                      </wps:style>
                      <wps:bodyPr anchor="ctr" anchorCtr="0" bIns="45720" compatLnSpc="1" forceAA="0" fromWordArt="0" horzOverflow="overflow" lIns="91440" numCol="1" rIns="91440" rot="0" rtlCol="0" spcCol="0" spcFirstLastPara="0" tIns="45720" vert="horz" vertOverflow="overflow" wrap="square">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adj="1800,10800" coordsize="21600,21600" filled="f" id="_x0000_t87" o:spt="87" path="m21600,qx10800@0l10800@2qy0@11,10800@3l10800@1qy21600,21600e">
                <v:formulas>
                  <v:f eqn="val #0"/>
                  <v:f eqn="sum 21600 0 #0"/>
                  <v:f eqn="sum #1 0 #0"/>
                  <v:f eqn="sum #1 #0 0"/>
                  <v:f eqn="prod #0 9598 32768"/>
                  <v:f eqn="sum 21600 0 @4"/>
                  <v:f eqn="sum 21600 0 #1"/>
                  <v:f eqn="min #1 @6"/>
                  <v:f eqn="prod @7 1 2"/>
                  <v:f eqn="prod #0 2 1"/>
                  <v:f eqn="sum 21600 0 @9"/>
                  <v:f eqn="val #1"/>
                </v:formulas>
                <v:path arrowok="t" o:connectlocs="21600,0;0,10800;21600,21600" o:connecttype="custom" textboxrect="13963,@4,21600,@5"/>
                <v:handles>
                  <v:h position="center,#0" yrange="0,@8"/>
                  <v:h position="topLeft,#1" yrange="@9,@10"/>
                </v:handles>
              </v:shapetype>
              <v:shape adj="783" id="左大括号 2" o:spid="_x0000_s1025" strokecolor="black" strokeweight="1pt" style="width:22.5pt;height:51.75pt;margin-top:8.35pt;margin-left:34.5pt;mso-height-percent:0;mso-height-relative:margin;mso-width-percent:0;mso-width-relative:margin;mso-wrap-distance-bottom:0;mso-wrap-distance-left:9pt;mso-wrap-distance-right:9pt;mso-wrap-distance-top:0;mso-wrap-style:square;position:absolute;visibility:visible;v-text-anchor:middle;z-index:251660288" type="#_x0000_t87">
                <v:stroke joinstyle="miter"/>
              </v:shape>
            </w:pict>
          </mc:Fallback>
        </mc:AlternateContent>
      </w:r>
    </w:p>
    <w:p w14:paraId="2C3B91CE" w14:textId="6143521D" w:rsidP="005B6176" w:rsidR="005B6176">
      <w:pPr>
        <w:spacing w:line="360" w:lineRule="auto"/>
        <w:jc w:val="left"/>
        <w:rPr>
          <w:sz w:val="24"/>
        </w:rPr>
      </w:pPr>
      <w:r>
        <w:rPr>
          <w:rFonts w:hint="eastAsia"/>
          <w:sz w:val="24"/>
        </w:rPr>
        <w:t>F</w:t>
      </w:r>
      <w:r w:rsidRPr="005B6176">
        <w:rPr>
          <w:rFonts w:hint="eastAsia"/>
          <w:sz w:val="24"/>
          <w:vertAlign w:val="subscript"/>
        </w:rPr>
        <w:t>合</w:t>
      </w:r>
      <w:r>
        <w:rPr>
          <w:rFonts w:hint="eastAsia"/>
          <w:sz w:val="24"/>
        </w:rPr>
        <w:t>=0</w:t>
      </w:r>
    </w:p>
    <w:p w14:paraId="4671E91F" w14:textId="57C06A83" w:rsidP="005B6176" w:rsidR="005B6176" w:rsidRPr="005B6176">
      <w:pPr>
        <w:spacing w:line="360" w:lineRule="auto"/>
        <w:ind w:firstLine="1440" w:firstLineChars="600"/>
        <w:jc w:val="left"/>
        <w:rPr>
          <w:sz w:val="24"/>
        </w:rPr>
      </w:pPr>
      <w:r>
        <w:rPr>
          <w:rFonts w:hint="eastAsia"/>
          <w:sz w:val="24"/>
        </w:rPr>
        <w:t>匀速直线</w:t>
      </w:r>
    </w:p>
    <w:p w14:paraId="0645D6AA" w14:textId="5E6286C6" w:rsidP="005B6176" w:rsidR="005B6176">
      <w:pPr>
        <w:spacing w:line="360" w:lineRule="auto"/>
        <w:jc w:val="left"/>
        <w:rPr>
          <w:sz w:val="24"/>
        </w:rPr>
      </w:pPr>
      <w:r>
        <w:rPr>
          <w:rFonts w:hint="eastAsia"/>
          <w:sz w:val="24"/>
        </w:rPr>
        <w:t>二、牛顿第二运动定律</w:t>
      </w:r>
    </w:p>
    <w:p w14:paraId="4048E564" w14:textId="29B19522" w:rsidP="005B6176" w:rsidR="005B6176">
      <w:pPr>
        <w:spacing w:line="360" w:lineRule="auto"/>
        <w:jc w:val="left"/>
        <w:rPr>
          <w:sz w:val="24"/>
        </w:rPr>
      </w:pPr>
      <w:r>
        <w:rPr>
          <w:rFonts w:hint="eastAsia"/>
          <w:sz w:val="24"/>
        </w:rPr>
        <w:t>F=ma</w:t>
      </w:r>
    </w:p>
    <w:p w14:paraId="413FC2F2" w14:textId="444CA2EA" w:rsidP="005B6176" w:rsidR="005B6176">
      <w:pPr>
        <w:spacing w:line="360" w:lineRule="auto"/>
        <w:jc w:val="left"/>
        <w:rPr>
          <w:sz w:val="24"/>
        </w:rPr>
      </w:pPr>
      <w:r>
        <w:rPr>
          <w:rFonts w:hint="eastAsia"/>
          <w:sz w:val="24"/>
        </w:rPr>
        <w:t>三、牛顿第三运动定律</w:t>
      </w:r>
    </w:p>
    <w:p w14:paraId="34EBE00C" w14:textId="27EF7621" w:rsidP="005B6176" w:rsidR="000716F0" w:rsidRPr="005B6176">
      <w:pPr>
        <w:spacing w:line="360" w:lineRule="auto"/>
        <w:rPr>
          <w:b/>
          <w:bCs/>
          <w:sz w:val="24"/>
        </w:rPr>
      </w:pPr>
      <w:r>
        <w:rPr>
          <w:rFonts w:hint="eastAsia"/>
          <w:sz w:val="24"/>
        </w:rPr>
        <w:t>F=-F</w:t>
      </w:r>
      <w:r>
        <w:rPr>
          <w:sz w:val="24"/>
        </w:rPr>
        <w:t>’</w:t>
      </w:r>
    </w:p>
    <w:sectPr>
      <w:headerReference r:id="rId6" w:type="default"/>
      <w:footerReference r:id="rId7" w:type="default"/>
      <w:pgSz w:h="16838" w:w="11906"/>
      <w:pgMar w:bottom="1440" w:footer="992" w:gutter="0" w:header="851" w:left="1800" w:right="1800" w:top="1440"/>
      <w:cols w:space="425"/>
      <w:docGrid w:linePitch="312" w:type="line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4151FC">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ascii="Times New Roman" w:eastAsia="宋体" w:hAnsi="Times New Roman"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B4E69BC4"/>
    <w:multiLevelType w:val="singleLevel"/>
    <w:tmpl w:val="B4E69BC4"/>
    <w:lvl w:ilvl="0">
      <w:start w:val="1"/>
      <w:numFmt w:val="decimal"/>
      <w:lvlText w:val="%1."/>
      <w:lvlJc w:val="left"/>
      <w:pPr>
        <w:tabs>
          <w:tab w:val="left" w:pos="312"/>
        </w:tabs>
      </w:pPr>
    </w:lvl>
  </w:abstractNum>
  <w:abstractNum w:abstractNumId="1">
    <w:nsid w:val="CA7802E4"/>
    <w:multiLevelType w:val="singleLevel"/>
    <w:tmpl w:val="CA7802E4"/>
    <w:lvl w:ilvl="0">
      <w:start w:val="4"/>
      <w:numFmt w:val="decimal"/>
      <w:suff w:val="nothing"/>
      <w:lvlText w:val="%1．"/>
      <w:lvlJc w:val="left"/>
    </w:lvl>
  </w:abstractNum>
  <w:abstractNum w:abstractNumId="2">
    <w:nsid w:val="7B6A5EAF"/>
    <w:multiLevelType w:val="hybridMultilevel"/>
    <w:tmpl w:val="2AA43A72"/>
    <w:lvl w:ilvl="0">
      <w:start w:val="1"/>
      <w:numFmt w:val="japaneseCounting"/>
      <w:lvlText w:val="%1、"/>
      <w:lvlJc w:val="left"/>
      <w:pPr>
        <w:ind w:left="480" w:hanging="480"/>
      </w:pPr>
      <w:rPr>
        <w:rFonts w:hint="default"/>
      </w:rPr>
    </w:lvl>
    <w:lvl w:ilvl="1" w:tentative="1">
      <w:start w:val="1"/>
      <w:numFmt w:val="lowerLetter"/>
      <w:lvlText w:val="%2)"/>
      <w:lvlJc w:val="left"/>
      <w:pPr>
        <w:ind w:left="880" w:hanging="440"/>
      </w:pPr>
    </w:lvl>
    <w:lvl w:ilvl="2" w:tentative="1">
      <w:start w:val="1"/>
      <w:numFmt w:val="lowerRoman"/>
      <w:lvlText w:val="%3."/>
      <w:lvlJc w:val="right"/>
      <w:pPr>
        <w:ind w:left="1320" w:hanging="440"/>
      </w:pPr>
    </w:lvl>
    <w:lvl w:ilvl="3" w:tentative="1">
      <w:start w:val="1"/>
      <w:numFmt w:val="decimal"/>
      <w:lvlText w:val="%4."/>
      <w:lvlJc w:val="left"/>
      <w:pPr>
        <w:ind w:left="1760" w:hanging="440"/>
      </w:pPr>
    </w:lvl>
    <w:lvl w:ilvl="4" w:tentative="1">
      <w:start w:val="1"/>
      <w:numFmt w:val="lowerLetter"/>
      <w:lvlText w:val="%5)"/>
      <w:lvlJc w:val="left"/>
      <w:pPr>
        <w:ind w:left="2200" w:hanging="440"/>
      </w:pPr>
    </w:lvl>
    <w:lvl w:ilvl="5" w:tentative="1">
      <w:start w:val="1"/>
      <w:numFmt w:val="lowerRoman"/>
      <w:lvlText w:val="%6."/>
      <w:lvlJc w:val="right"/>
      <w:pPr>
        <w:ind w:left="2640" w:hanging="440"/>
      </w:pPr>
    </w:lvl>
    <w:lvl w:ilvl="6" w:tentative="1">
      <w:start w:val="1"/>
      <w:numFmt w:val="decimal"/>
      <w:lvlText w:val="%7."/>
      <w:lvlJc w:val="left"/>
      <w:pPr>
        <w:ind w:left="3080" w:hanging="440"/>
      </w:pPr>
    </w:lvl>
    <w:lvl w:ilvl="7" w:tentative="1">
      <w:start w:val="1"/>
      <w:numFmt w:val="lowerLetter"/>
      <w:lvlText w:val="%8)"/>
      <w:lvlJc w:val="left"/>
      <w:pPr>
        <w:ind w:left="3520" w:hanging="440"/>
      </w:pPr>
    </w:lvl>
    <w:lvl w:ilvl="8" w:tentative="1">
      <w:start w:val="1"/>
      <w:numFmt w:val="lowerRoman"/>
      <w:lvlText w:val="%9."/>
      <w:lvlJc w:val="right"/>
      <w:pPr>
        <w:ind w:left="3960" w:hanging="440"/>
      </w:pPr>
    </w:lvl>
  </w:abstractNum>
  <w:num w:numId="1" w16cid:durableId="1328247673">
    <w:abstractNumId w:val="1"/>
  </w:num>
  <w:num w:numId="2" w16cid:durableId="386993854">
    <w:abstractNumId w:val="0"/>
  </w:num>
  <w:num w:numId="3" w16cid:durableId="2053417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2B75160C"/>
    <w:rsid w:val="000716F0"/>
    <w:rsid w:val="0008684F"/>
    <w:rsid w:val="00132296"/>
    <w:rsid w:val="003E1F7F"/>
    <w:rsid w:val="004151FC"/>
    <w:rsid w:val="005B6176"/>
    <w:rsid w:val="0064338F"/>
    <w:rsid w:val="00692E15"/>
    <w:rsid w:val="0069393C"/>
    <w:rsid w:val="006C7203"/>
    <w:rsid w:val="007C592F"/>
    <w:rsid w:val="007F2F8D"/>
    <w:rsid w:val="0087397A"/>
    <w:rsid w:val="00914A4B"/>
    <w:rsid w:val="00AC342F"/>
    <w:rsid w:val="00B82A00"/>
    <w:rsid w:val="00C02FC6"/>
    <w:rsid w:val="00D9490B"/>
    <w:rsid w:val="00E01606"/>
    <w:rsid w:val="00FC421C"/>
    <w:rsid w:val="00FF2EDA"/>
    <w:rsid w:val="017716F4"/>
    <w:rsid w:val="0F6B6D3C"/>
    <w:rsid w:val="10141C23"/>
    <w:rsid w:val="16AF29CB"/>
    <w:rsid w:val="177E3E97"/>
    <w:rsid w:val="19654696"/>
    <w:rsid w:val="1E2C58E8"/>
    <w:rsid w:val="294A037D"/>
    <w:rsid w:val="2A411696"/>
    <w:rsid w:val="2A4F353E"/>
    <w:rsid w:val="2B75160C"/>
    <w:rsid w:val="2E623FAC"/>
    <w:rsid w:val="39B57A5F"/>
    <w:rsid w:val="43AB7A8A"/>
    <w:rsid w:val="4A856289"/>
    <w:rsid w:val="55ED40AF"/>
    <w:rsid w:val="5CC66F2A"/>
    <w:rsid w:val="5DD172BE"/>
    <w:rsid w:val="609D5BF6"/>
    <w:rsid w:val="62B1044D"/>
  </w:rsids>
  <w:docVars>
    <w:docVar w:name="commondata" w:val="eyJoZGlkIjoiODZkYTU3N2IxYjVlNjI2OGIzY2EwMjczYTNkZTA4MTY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ocId w14:val="6B30C022"/>
  <w15:docId w15:val="{B738398D-BAB0-4816-86B3-11C59E158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jc w:val="both"/>
    </w:pPr>
    <w:rPr>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qFormat/>
    <w:pPr>
      <w:pBdr>
        <w:bottom w:val="single" w:sz="6" w:space="1" w:color="auto"/>
      </w:pBdr>
      <w:tabs>
        <w:tab w:val="center" w:pos="4153"/>
        <w:tab w:val="right" w:pos="8306"/>
      </w:tabs>
      <w:snapToGrid w:val="0"/>
      <w:jc w:val="center"/>
    </w:pPr>
    <w:rPr>
      <w:sz w:val="18"/>
      <w:szCs w:val="18"/>
    </w:rPr>
  </w:style>
  <w:style w:type="paragraph" w:customStyle="1" w:styleId="0">
    <w:name w:val="正文_0"/>
    <w:qFormat/>
    <w:pPr>
      <w:widowControl w:val="0"/>
      <w:jc w:val="both"/>
    </w:pPr>
    <w:rPr>
      <w:rFonts w:ascii="Times New Roman" w:eastAsia="宋体" w:hAnsi="Times New Roman" w:cs="Times New Roman"/>
      <w:kern w:val="2"/>
      <w:sz w:val="21"/>
      <w:szCs w:val="22"/>
    </w:rPr>
  </w:style>
  <w:style w:type="paragraph" w:styleId="ListParagraph">
    <w:name w:val="List Paragraph"/>
    <w:basedOn w:val="Normal"/>
    <w:uiPriority w:val="99"/>
    <w:unhideWhenUsed/>
    <w:rsid w:val="005B6176"/>
    <w:pPr>
      <w:ind w:firstLine="420" w:firstLineChars="200"/>
    </w:pPr>
  </w:style>
  <w:style w:type="paragraph" w:styleId="Footer">
    <w:name w:val="footer"/>
    <w:basedOn w:val="Normal"/>
    <w:link w:val="Char"/>
    <w:uiPriority w:val="99"/>
    <w:unhideWhenUsed/>
    <w:pPr>
      <w:tabs>
        <w:tab w:val="center" w:pos="4153"/>
        <w:tab w:val="right" w:pos="8306"/>
      </w:tabs>
      <w:snapToGrid w:val="0"/>
      <w:jc w:val="left"/>
    </w:pPr>
    <w:rPr>
      <w:rFonts w:ascii="Times New Roman" w:eastAsia="宋体" w:hAnsi="Times New Roman" w:cs="Times New Roman"/>
      <w:kern w:val="0"/>
      <w:sz w:val="18"/>
      <w:szCs w:val="18"/>
    </w:rPr>
  </w:style>
  <w:style w:type="character" w:customStyle="1" w:styleId="Char">
    <w:name w:val="页脚 Char"/>
    <w:link w:val="Footer"/>
    <w:uiPriority w:val="99"/>
    <w:semiHidden/>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numbering" Target="numbering.xml" /></Relationships>
</file>

<file path=word/_rels/foot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D0EBDB-B8ED-4F9D-A98E-F83BD902B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4</Pages>
  <Words>230</Words>
  <Characters>1313</Characters>
  <Application>Microsoft Office Word</Application>
  <DocSecurity>0</DocSecurity>
  <Lines>10</Lines>
  <Paragraphs>3</Paragraphs>
  <ScaleCrop>false</ScaleCrop>
  <Company/>
  <LinksUpToDate>false</LinksUpToDate>
  <CharactersWithSpaces>1540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弓长1400416720</dc:creator>
  <cp:lastModifiedBy>ERAZER</cp:lastModifiedBy>
  <cp:revision>11</cp:revision>
  <cp:lastPrinted>2023-10-26T10:05:00Z</cp:lastPrinted>
  <dcterms:created xsi:type="dcterms:W3CDTF">2023-10-23T07:44:00Z</dcterms:created>
  <dcterms:modified xsi:type="dcterms:W3CDTF">2024-04-22T07:55:00Z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